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72E" w:rsidRPr="00B06546" w:rsidRDefault="00172F46" w:rsidP="00FC22B2">
      <w:pPr>
        <w:keepNext/>
        <w:spacing w:after="0"/>
        <w:outlineLvl w:val="0"/>
        <w:rPr>
          <w:rFonts w:cstheme="minorHAnsi"/>
          <w:snapToGrid w:val="0"/>
          <w:color w:val="0B2265"/>
          <w:sz w:val="44"/>
        </w:rPr>
      </w:pPr>
      <w:bookmarkStart w:id="0" w:name="_GoBack"/>
      <w:bookmarkEnd w:id="0"/>
      <w:r w:rsidRPr="00B06546">
        <w:rPr>
          <w:rFonts w:cstheme="minorHAnsi"/>
          <w:snapToGrid w:val="0"/>
          <w:color w:val="0B2265"/>
          <w:sz w:val="44"/>
        </w:rPr>
        <w:t>Communiqué de presse</w:t>
      </w:r>
    </w:p>
    <w:p w:rsidR="007D672E" w:rsidRPr="00B06546" w:rsidRDefault="007D672E" w:rsidP="00ED6B5F">
      <w:pPr>
        <w:spacing w:after="0"/>
        <w:ind w:right="-711"/>
        <w:rPr>
          <w:rFonts w:cstheme="minorHAnsi"/>
        </w:rPr>
      </w:pPr>
    </w:p>
    <w:p w:rsidR="007D672E" w:rsidRPr="00B06546" w:rsidRDefault="00D61845" w:rsidP="00FC22B2">
      <w:pPr>
        <w:spacing w:after="0"/>
        <w:rPr>
          <w:rFonts w:cstheme="minorHAnsi"/>
          <w:sz w:val="18"/>
          <w:szCs w:val="18"/>
        </w:rPr>
      </w:pPr>
      <w:r w:rsidRPr="00B06546">
        <w:rPr>
          <w:rFonts w:cstheme="minorHAnsi"/>
          <w:sz w:val="18"/>
        </w:rPr>
        <w:t>Avril 2017</w:t>
      </w:r>
    </w:p>
    <w:p w:rsidR="009C393C" w:rsidRPr="00B06546" w:rsidRDefault="009C393C" w:rsidP="00FC22B2">
      <w:pPr>
        <w:spacing w:after="0"/>
        <w:rPr>
          <w:rFonts w:cstheme="minorHAnsi"/>
          <w:sz w:val="18"/>
          <w:szCs w:val="18"/>
        </w:rPr>
      </w:pPr>
    </w:p>
    <w:p w:rsidR="00FC22B2" w:rsidRPr="00B06546" w:rsidRDefault="00FC22B2" w:rsidP="00FC22B2">
      <w:pPr>
        <w:pStyle w:val="Default"/>
      </w:pPr>
    </w:p>
    <w:p w:rsidR="00FC22B2" w:rsidRPr="00B06546" w:rsidRDefault="00FC22B2" w:rsidP="00FC22B2">
      <w:pPr>
        <w:pStyle w:val="Default"/>
      </w:pPr>
    </w:p>
    <w:p w:rsidR="00FC22B2" w:rsidRPr="00B06546" w:rsidRDefault="00FC22B2" w:rsidP="00FC22B2">
      <w:pPr>
        <w:pStyle w:val="StandardWeb"/>
        <w:spacing w:before="0" w:beforeAutospacing="0" w:after="0" w:afterAutospacing="0"/>
        <w:contextualSpacing/>
        <w:rPr>
          <w:rFonts w:asciiTheme="minorHAnsi" w:hAnsiTheme="minorHAnsi" w:cstheme="minorHAnsi"/>
        </w:rPr>
      </w:pPr>
      <w:r w:rsidRPr="00B06546">
        <w:rPr>
          <w:rFonts w:asciiTheme="minorHAnsi" w:hAnsiTheme="minorHAnsi" w:cstheme="minorHAnsi"/>
        </w:rPr>
        <w:t>La nouvelle génération d’extracteurs de jus:</w:t>
      </w:r>
    </w:p>
    <w:p w:rsidR="00FC22B2" w:rsidRPr="00B06546" w:rsidRDefault="00FC22B2" w:rsidP="00FC22B2">
      <w:pPr>
        <w:pStyle w:val="StandardWeb"/>
        <w:spacing w:before="0" w:beforeAutospacing="0" w:after="0" w:afterAutospacing="0"/>
        <w:contextualSpacing/>
        <w:rPr>
          <w:rFonts w:asciiTheme="minorHAnsi" w:hAnsiTheme="minorHAnsi" w:cstheme="minorHAnsi"/>
          <w:b/>
          <w:sz w:val="28"/>
          <w:szCs w:val="28"/>
        </w:rPr>
      </w:pPr>
      <w:r w:rsidRPr="00B06546">
        <w:rPr>
          <w:rFonts w:asciiTheme="minorHAnsi" w:hAnsiTheme="minorHAnsi" w:cstheme="minorHAnsi"/>
          <w:b/>
          <w:sz w:val="28"/>
        </w:rPr>
        <w:t xml:space="preserve">Très compact, le Philips Avance Slow </w:t>
      </w:r>
      <w:proofErr w:type="spellStart"/>
      <w:r w:rsidRPr="00B06546">
        <w:rPr>
          <w:rFonts w:asciiTheme="minorHAnsi" w:hAnsiTheme="minorHAnsi" w:cstheme="minorHAnsi"/>
          <w:b/>
          <w:sz w:val="28"/>
        </w:rPr>
        <w:t>Juicer</w:t>
      </w:r>
      <w:proofErr w:type="spellEnd"/>
      <w:r w:rsidRPr="00B06546">
        <w:rPr>
          <w:rFonts w:asciiTheme="minorHAnsi" w:hAnsiTheme="minorHAnsi" w:cstheme="minorHAnsi"/>
          <w:b/>
          <w:sz w:val="28"/>
        </w:rPr>
        <w:t xml:space="preserve"> conserve jusqu’à 90% des nutriments</w:t>
      </w:r>
    </w:p>
    <w:p w:rsidR="00FC22B2" w:rsidRPr="00B06546" w:rsidRDefault="00FC22B2" w:rsidP="00FC22B2">
      <w:pPr>
        <w:pStyle w:val="StandardWeb"/>
        <w:spacing w:before="0" w:beforeAutospacing="0" w:after="0" w:afterAutospacing="0"/>
        <w:contextualSpacing/>
        <w:rPr>
          <w:rFonts w:asciiTheme="minorHAnsi" w:hAnsiTheme="minorHAnsi" w:cstheme="minorHAnsi"/>
          <w:b/>
        </w:rPr>
      </w:pPr>
    </w:p>
    <w:p w:rsidR="007A6220" w:rsidRPr="00B06546" w:rsidRDefault="00FC22B2" w:rsidP="00FC22B2">
      <w:pPr>
        <w:pStyle w:val="StandardWeb"/>
        <w:spacing w:before="0" w:beforeAutospacing="0" w:after="0" w:afterAutospacing="0"/>
        <w:rPr>
          <w:rFonts w:asciiTheme="minorHAnsi" w:hAnsiTheme="minorHAnsi" w:cs="Arial"/>
          <w:sz w:val="22"/>
          <w:szCs w:val="22"/>
        </w:rPr>
      </w:pPr>
      <w:r w:rsidRPr="00B06546">
        <w:rPr>
          <w:rFonts w:asciiTheme="minorHAnsi" w:hAnsiTheme="minorHAnsi"/>
          <w:sz w:val="22"/>
        </w:rPr>
        <w:t>Les jus de fruits ou de légumes faits maison sont toujours extrêmement savoureux et bien meilleurs que des jus prêts à la consommation. Ils peuvent également avoir un impact très positif sur la santé et le bien-être personnel, à condition d’être parfaitement préparés. Alors que ces derniers temps, la vitesse de rotation représentait le principal critère d’achat d’extracteurs de jus et de mixeurs, Philips emprunte dorénavant la direction opposée. Inspiré du mouvement Slow Food, l’</w:t>
      </w:r>
      <w:r w:rsidRPr="00B06546">
        <w:rPr>
          <w:rFonts w:asciiTheme="minorHAnsi" w:hAnsiTheme="minorHAnsi"/>
          <w:i/>
          <w:sz w:val="22"/>
        </w:rPr>
        <w:t xml:space="preserve">Avance Slow </w:t>
      </w:r>
      <w:proofErr w:type="spellStart"/>
      <w:r w:rsidRPr="00B06546">
        <w:rPr>
          <w:rFonts w:asciiTheme="minorHAnsi" w:hAnsiTheme="minorHAnsi"/>
          <w:i/>
          <w:sz w:val="22"/>
        </w:rPr>
        <w:t>Juicer</w:t>
      </w:r>
      <w:proofErr w:type="spellEnd"/>
      <w:r w:rsidRPr="00B06546">
        <w:rPr>
          <w:rFonts w:asciiTheme="minorHAnsi" w:hAnsiTheme="minorHAnsi"/>
          <w:sz w:val="22"/>
        </w:rPr>
        <w:t xml:space="preserve"> est un extracteur de jus qui n’effectue plus que 40 tours par minute. 90% des nutriments peuvent être conservés contre 60-70% actuellement. Ce qui frappe immédiatement, c’est l’intensité des saveurs obtenues. Par ailleurs, ce procédé en douceur permet de mélanger moins d’air aux aliments et de ralentir ainsi l’oxydation.</w:t>
      </w:r>
    </w:p>
    <w:p w:rsidR="00FC22B2" w:rsidRPr="00B06546" w:rsidRDefault="00FC22B2" w:rsidP="00FC22B2">
      <w:pPr>
        <w:pStyle w:val="StandardWeb"/>
        <w:spacing w:before="0" w:beforeAutospacing="0" w:after="0" w:afterAutospacing="0"/>
        <w:rPr>
          <w:rFonts w:asciiTheme="minorHAnsi" w:hAnsiTheme="minorHAnsi" w:cs="Arial"/>
          <w:sz w:val="22"/>
          <w:szCs w:val="22"/>
        </w:rPr>
      </w:pPr>
      <w:r w:rsidRPr="00B06546">
        <w:rPr>
          <w:rFonts w:asciiTheme="minorHAnsi" w:hAnsiTheme="minorHAnsi"/>
          <w:sz w:val="22"/>
        </w:rPr>
        <w:t xml:space="preserve">Pour conserver tous les nutriments, l’appareil fonctionne sans tamis afin que l’essentiel des fruits et légumes arrive dans votre verre, et non dans le bac à déchets. Cela facilite également le nettoyage, qui se fait en deux temps trois mouvements. Également très pratique, la cheminée extralarge permet de transformer même les plus gros morceaux de fruits et de légumes. L’appareil Avance Slow </w:t>
      </w:r>
      <w:proofErr w:type="spellStart"/>
      <w:r w:rsidRPr="00B06546">
        <w:rPr>
          <w:rFonts w:asciiTheme="minorHAnsi" w:hAnsiTheme="minorHAnsi"/>
          <w:sz w:val="22"/>
        </w:rPr>
        <w:t>Juicer</w:t>
      </w:r>
      <w:proofErr w:type="spellEnd"/>
      <w:r w:rsidRPr="00B06546">
        <w:rPr>
          <w:rFonts w:asciiTheme="minorHAnsi" w:hAnsiTheme="minorHAnsi"/>
          <w:sz w:val="22"/>
        </w:rPr>
        <w:t xml:space="preserve"> est capable d’extraire le jus d’aliments très durs comme les fruits à coques ou les carottes, mais aussi d’ingrédients tels que les bananes, les mangues ou la salade, dont l’extraction de jus est normalement très difficile. Il laisse ainsi libre cours à des associations originales comme la pomme et le fenouil, ou encore à des créations à base d’amandes et d’épinards. Et pour garder le plan de travail propre une fois le jus préparé, l’appareil est doté d’un système stop-gouttes efficace. Avec seulement 11 cm de largeur, l’élégant Avance Slow </w:t>
      </w:r>
      <w:proofErr w:type="spellStart"/>
      <w:r w:rsidRPr="00B06546">
        <w:rPr>
          <w:rFonts w:asciiTheme="minorHAnsi" w:hAnsiTheme="minorHAnsi"/>
          <w:sz w:val="22"/>
        </w:rPr>
        <w:t>Juicer</w:t>
      </w:r>
      <w:proofErr w:type="spellEnd"/>
      <w:r w:rsidRPr="00B06546">
        <w:rPr>
          <w:rFonts w:asciiTheme="minorHAnsi" w:hAnsiTheme="minorHAnsi"/>
          <w:sz w:val="22"/>
        </w:rPr>
        <w:t xml:space="preserve"> est un appareil compact qui trouvera sa place dans toutes les cuisines.</w:t>
      </w:r>
    </w:p>
    <w:p w:rsidR="00FC22B2" w:rsidRPr="00B06546" w:rsidRDefault="00FC22B2" w:rsidP="00FC22B2">
      <w:pPr>
        <w:pStyle w:val="text"/>
        <w:ind w:right="-142"/>
        <w:rPr>
          <w:rFonts w:asciiTheme="minorHAnsi" w:hAnsiTheme="minorHAnsi" w:cs="Arial"/>
          <w:b/>
          <w:bCs/>
          <w:sz w:val="18"/>
          <w:szCs w:val="18"/>
        </w:rPr>
      </w:pPr>
    </w:p>
    <w:p w:rsidR="00FC22B2" w:rsidRPr="00B06546" w:rsidRDefault="00FC22B2" w:rsidP="00FC22B2">
      <w:pPr>
        <w:pStyle w:val="text"/>
        <w:ind w:right="-142"/>
        <w:rPr>
          <w:rFonts w:asciiTheme="minorHAnsi" w:hAnsiTheme="minorHAnsi" w:cs="Arial"/>
          <w:sz w:val="18"/>
          <w:szCs w:val="18"/>
        </w:rPr>
      </w:pPr>
      <w:r w:rsidRPr="00B06546">
        <w:rPr>
          <w:rFonts w:asciiTheme="minorHAnsi" w:hAnsiTheme="minorHAnsi"/>
          <w:b/>
          <w:sz w:val="18"/>
        </w:rPr>
        <w:t xml:space="preserve">Philips Avance Slow </w:t>
      </w:r>
      <w:proofErr w:type="spellStart"/>
      <w:r w:rsidRPr="00B06546">
        <w:rPr>
          <w:rFonts w:asciiTheme="minorHAnsi" w:hAnsiTheme="minorHAnsi"/>
          <w:b/>
          <w:sz w:val="18"/>
        </w:rPr>
        <w:t>Juicer</w:t>
      </w:r>
      <w:proofErr w:type="spellEnd"/>
      <w:r w:rsidRPr="00B06546">
        <w:rPr>
          <w:rFonts w:asciiTheme="minorHAnsi" w:hAnsiTheme="minorHAnsi"/>
          <w:b/>
          <w:sz w:val="18"/>
        </w:rPr>
        <w:t xml:space="preserve"> HR1949/20:</w:t>
      </w:r>
      <w:r w:rsidRPr="00B06546">
        <w:rPr>
          <w:rFonts w:asciiTheme="minorHAnsi" w:hAnsiTheme="minorHAnsi"/>
          <w:sz w:val="18"/>
        </w:rPr>
        <w:t xml:space="preserve"> Puissance 200 W, couleur métal, CHF 409.90 - (PVC), disponible dès à présent. L’application «</w:t>
      </w:r>
      <w:proofErr w:type="spellStart"/>
      <w:r w:rsidRPr="00B06546">
        <w:rPr>
          <w:rFonts w:asciiTheme="minorHAnsi" w:hAnsiTheme="minorHAnsi"/>
          <w:sz w:val="18"/>
        </w:rPr>
        <w:t>Healthy</w:t>
      </w:r>
      <w:proofErr w:type="spellEnd"/>
      <w:r w:rsidRPr="00B06546">
        <w:rPr>
          <w:rFonts w:asciiTheme="minorHAnsi" w:hAnsiTheme="minorHAnsi"/>
          <w:sz w:val="18"/>
        </w:rPr>
        <w:t xml:space="preserve"> Drinks» contient de nombreuses recettes de jus savoureuses ainsi que des programmes santé performants.</w:t>
      </w:r>
    </w:p>
    <w:p w:rsidR="00017CBC" w:rsidRPr="00B06546" w:rsidRDefault="00017CBC" w:rsidP="00FC22B2">
      <w:pPr>
        <w:pStyle w:val="text"/>
        <w:ind w:right="-142"/>
        <w:rPr>
          <w:rFonts w:asciiTheme="minorHAnsi" w:hAnsiTheme="minorHAnsi" w:cs="Arial"/>
          <w:sz w:val="22"/>
          <w:szCs w:val="22"/>
        </w:rPr>
      </w:pPr>
    </w:p>
    <w:p w:rsidR="00017CBC" w:rsidRPr="00B06546" w:rsidRDefault="00017CBC" w:rsidP="00FC22B2">
      <w:pPr>
        <w:pStyle w:val="text"/>
        <w:ind w:right="-142"/>
        <w:rPr>
          <w:rFonts w:asciiTheme="minorHAnsi" w:hAnsiTheme="minorHAnsi" w:cs="Arial"/>
          <w:sz w:val="22"/>
          <w:szCs w:val="22"/>
        </w:rPr>
      </w:pPr>
    </w:p>
    <w:p w:rsidR="00FC22B2" w:rsidRPr="00B06546" w:rsidRDefault="00FC22B2" w:rsidP="00FC22B2">
      <w:pPr>
        <w:pStyle w:val="text"/>
        <w:ind w:right="-142"/>
        <w:rPr>
          <w:rFonts w:asciiTheme="minorHAnsi" w:hAnsiTheme="minorHAnsi" w:cs="Arial"/>
          <w:sz w:val="22"/>
          <w:szCs w:val="22"/>
          <w:u w:val="single"/>
        </w:rPr>
      </w:pPr>
      <w:r w:rsidRPr="00B06546">
        <w:rPr>
          <w:rFonts w:asciiTheme="minorHAnsi" w:hAnsiTheme="minorHAnsi"/>
          <w:sz w:val="22"/>
        </w:rPr>
        <w:t xml:space="preserve">Découvrez toutes les nouveautés Philips: </w:t>
      </w:r>
      <w:hyperlink r:id="rId8">
        <w:r w:rsidRPr="00B06546">
          <w:rPr>
            <w:rStyle w:val="Hyperlink"/>
            <w:rFonts w:asciiTheme="minorHAnsi" w:hAnsiTheme="minorHAnsi"/>
            <w:sz w:val="22"/>
          </w:rPr>
          <w:t>www.philips.de/produktpresse</w:t>
        </w:r>
      </w:hyperlink>
    </w:p>
    <w:p w:rsidR="00D05DCE" w:rsidRPr="00B06546" w:rsidRDefault="00D05DCE" w:rsidP="00FC22B2">
      <w:pPr>
        <w:pStyle w:val="text"/>
        <w:ind w:right="-142"/>
        <w:rPr>
          <w:rFonts w:asciiTheme="minorHAnsi" w:hAnsiTheme="minorHAnsi" w:cs="Arial"/>
          <w:sz w:val="22"/>
          <w:szCs w:val="22"/>
          <w:u w:val="single"/>
        </w:rPr>
      </w:pPr>
    </w:p>
    <w:p w:rsidR="00FC22B2" w:rsidRPr="00B06546" w:rsidRDefault="00FC22B2" w:rsidP="00FC22B2">
      <w:pPr>
        <w:pStyle w:val="text"/>
        <w:ind w:right="-142"/>
      </w:pPr>
    </w:p>
    <w:p w:rsidR="00FC22B2" w:rsidRPr="00B06546" w:rsidRDefault="00FC22B2" w:rsidP="00A04E94">
      <w:pPr>
        <w:spacing w:after="0" w:line="220" w:lineRule="exact"/>
        <w:ind w:right="-142"/>
        <w:rPr>
          <w:rFonts w:cs="Arial"/>
        </w:rPr>
      </w:pPr>
      <w:r w:rsidRPr="00B06546">
        <w:rPr>
          <w:u w:val="single"/>
        </w:rPr>
        <w:t>Plus d’informations pour les médias:</w:t>
      </w:r>
      <w:r w:rsidRPr="00B06546">
        <w:tab/>
      </w:r>
      <w:r w:rsidRPr="00B06546">
        <w:tab/>
      </w:r>
      <w:r w:rsidRPr="00B06546">
        <w:tab/>
      </w:r>
      <w:r w:rsidRPr="00B06546">
        <w:rPr>
          <w:u w:val="single"/>
        </w:rPr>
        <w:t>Demandes consommateurs:</w:t>
      </w:r>
    </w:p>
    <w:p w:rsidR="00FC22B2" w:rsidRPr="00B06546" w:rsidRDefault="00FC22B2" w:rsidP="00A04E94">
      <w:pPr>
        <w:spacing w:after="0" w:line="220" w:lineRule="exact"/>
      </w:pPr>
      <w:r w:rsidRPr="00B06546">
        <w:t>Nicoletta Studer</w:t>
      </w:r>
      <w:r w:rsidRPr="00B06546">
        <w:tab/>
      </w:r>
      <w:r w:rsidRPr="00B06546">
        <w:tab/>
      </w:r>
      <w:r w:rsidRPr="00B06546">
        <w:tab/>
      </w:r>
      <w:r w:rsidRPr="00B06546">
        <w:tab/>
      </w:r>
      <w:r w:rsidRPr="00B06546">
        <w:tab/>
        <w:t>Service client Philips</w:t>
      </w:r>
    </w:p>
    <w:p w:rsidR="00FC22B2" w:rsidRPr="00B06546" w:rsidRDefault="00FC22B2" w:rsidP="00A04E94">
      <w:pPr>
        <w:spacing w:after="0" w:line="220" w:lineRule="exact"/>
      </w:pPr>
      <w:r w:rsidRPr="00B06546">
        <w:t>Re</w:t>
      </w:r>
      <w:r w:rsidR="00B06546" w:rsidRPr="00B06546">
        <w:t xml:space="preserve">sponsable RP </w:t>
      </w:r>
      <w:proofErr w:type="spellStart"/>
      <w:r w:rsidR="00B06546" w:rsidRPr="00B06546">
        <w:t>Personal</w:t>
      </w:r>
      <w:proofErr w:type="spellEnd"/>
      <w:r w:rsidR="00B06546" w:rsidRPr="00B06546">
        <w:t xml:space="preserve"> </w:t>
      </w:r>
      <w:proofErr w:type="spellStart"/>
      <w:r w:rsidR="00B06546" w:rsidRPr="00B06546">
        <w:t>Health</w:t>
      </w:r>
      <w:proofErr w:type="spellEnd"/>
      <w:r w:rsidR="00B06546" w:rsidRPr="00B06546">
        <w:tab/>
      </w:r>
      <w:r w:rsidR="00B06546" w:rsidRPr="00B06546">
        <w:tab/>
      </w:r>
      <w:r w:rsidR="00B06546" w:rsidRPr="00B06546">
        <w:tab/>
      </w:r>
      <w:r w:rsidRPr="00B06546">
        <w:t>Téléphone: +41797336017</w:t>
      </w:r>
    </w:p>
    <w:p w:rsidR="00FC22B2" w:rsidRPr="00B06546" w:rsidRDefault="00FC22B2" w:rsidP="00A04E94">
      <w:pPr>
        <w:spacing w:after="0" w:line="220" w:lineRule="exact"/>
      </w:pPr>
      <w:r w:rsidRPr="00B06546">
        <w:t xml:space="preserve">Philips AG, </w:t>
      </w:r>
      <w:proofErr w:type="spellStart"/>
      <w:r w:rsidRPr="00B06546">
        <w:t>Allmendstrasse</w:t>
      </w:r>
      <w:proofErr w:type="spellEnd"/>
      <w:r w:rsidRPr="00B06546">
        <w:t xml:space="preserve"> 140, 8027 CH-Zurich</w:t>
      </w:r>
    </w:p>
    <w:p w:rsidR="00FC22B2" w:rsidRPr="00B06546" w:rsidRDefault="00FC22B2" w:rsidP="00A04E94">
      <w:pPr>
        <w:spacing w:after="0" w:line="220" w:lineRule="exact"/>
      </w:pPr>
      <w:r w:rsidRPr="00B06546">
        <w:t>Tél.: 044 488 20 07, Mobile: 079 733 60 17</w:t>
      </w:r>
    </w:p>
    <w:p w:rsidR="00FC22B2" w:rsidRPr="00B06546" w:rsidRDefault="00FC22B2" w:rsidP="00A04E94">
      <w:pPr>
        <w:spacing w:after="0" w:line="220" w:lineRule="exact"/>
        <w:rPr>
          <w:color w:val="252F47"/>
        </w:rPr>
      </w:pPr>
      <w:r w:rsidRPr="00B06546">
        <w:t xml:space="preserve">E-mail: </w:t>
      </w:r>
      <w:hyperlink r:id="rId9">
        <w:r w:rsidRPr="00B06546">
          <w:rPr>
            <w:rStyle w:val="Hyperlink"/>
            <w:color w:val="0000FF"/>
          </w:rPr>
          <w:t>nicoletta.studer@philips.com</w:t>
        </w:r>
      </w:hyperlink>
    </w:p>
    <w:p w:rsidR="00FC22B2" w:rsidRPr="00B06546" w:rsidRDefault="007604A0" w:rsidP="00A04E94">
      <w:pPr>
        <w:autoSpaceDE w:val="0"/>
        <w:autoSpaceDN w:val="0"/>
        <w:spacing w:after="0" w:line="220" w:lineRule="exact"/>
      </w:pPr>
      <w:hyperlink r:id="rId10">
        <w:r w:rsidR="00311321" w:rsidRPr="00B06546">
          <w:rPr>
            <w:rStyle w:val="Hyperlink"/>
            <w:color w:val="0000FF"/>
          </w:rPr>
          <w:t>www.philips.ch</w:t>
        </w:r>
      </w:hyperlink>
    </w:p>
    <w:p w:rsidR="00FC22B2" w:rsidRPr="00B06546" w:rsidRDefault="00FC22B2" w:rsidP="00A04E94">
      <w:pPr>
        <w:spacing w:after="0" w:line="220" w:lineRule="exact"/>
        <w:ind w:right="-142"/>
        <w:rPr>
          <w:rFonts w:cs="Arial"/>
        </w:rPr>
      </w:pPr>
    </w:p>
    <w:p w:rsidR="00FC22B2" w:rsidRPr="00B06546" w:rsidRDefault="00FC22B2" w:rsidP="00FC22B2">
      <w:pPr>
        <w:spacing w:after="0"/>
        <w:ind w:right="-142"/>
        <w:rPr>
          <w:rFonts w:cs="Arial"/>
        </w:rPr>
      </w:pPr>
    </w:p>
    <w:p w:rsidR="00FC22B2" w:rsidRPr="00B06546" w:rsidRDefault="00FC22B2" w:rsidP="00FC22B2">
      <w:pPr>
        <w:pStyle w:val="NurText"/>
        <w:rPr>
          <w:rFonts w:asciiTheme="minorHAnsi" w:hAnsiTheme="minorHAnsi"/>
          <w:b/>
          <w:sz w:val="18"/>
          <w:szCs w:val="18"/>
        </w:rPr>
      </w:pPr>
      <w:r w:rsidRPr="00B06546">
        <w:rPr>
          <w:rFonts w:asciiTheme="minorHAnsi" w:hAnsiTheme="minorHAnsi"/>
          <w:b/>
          <w:sz w:val="18"/>
        </w:rPr>
        <w:t>À propos de Royal Philips</w:t>
      </w:r>
    </w:p>
    <w:p w:rsidR="00FC22B2" w:rsidRPr="002F0053" w:rsidRDefault="00FC22B2" w:rsidP="00FC22B2">
      <w:pPr>
        <w:spacing w:after="0"/>
        <w:ind w:right="-142"/>
        <w:rPr>
          <w:rFonts w:cs="Arial"/>
          <w:sz w:val="18"/>
          <w:szCs w:val="18"/>
        </w:rPr>
      </w:pPr>
      <w:r w:rsidRPr="00B06546">
        <w:rPr>
          <w:sz w:val="18"/>
        </w:rPr>
        <w:t xml:space="preserve">Royal Philips (NYSE: PHG, AEX: PHIA) est une entreprise technologique leader dans le domaine de la santé. Avec son siège aux Pays-Bas, elle a pour principale mission d’améliorer la santé des personnes au travers de solutions et services autour du Continuum de Santé: Mode de vie sain, Prévention, Diagnostic, Traitement et Soins à domicile. Philips utilise des technologies de pointe et s’appuie sur les retours cliniques et les consommateurs pour concevoir des solutions intégrées. L’entreprise est leader dans l’imagerie diagnostique, la thérapie guidée par imagerie, le monitorage patient et l’informatique clinique, ainsi que dans le bien-être, la santé personnelle et les soins à domicile. Philips emploie près de </w:t>
      </w:r>
      <w:r w:rsidR="00EC556F">
        <w:rPr>
          <w:sz w:val="18"/>
        </w:rPr>
        <w:t>70</w:t>
      </w:r>
      <w:r w:rsidRPr="00B06546">
        <w:rPr>
          <w:sz w:val="18"/>
        </w:rPr>
        <w:t xml:space="preserve">'000 employés dans plus de </w:t>
      </w:r>
      <w:r w:rsidR="00EC556F">
        <w:rPr>
          <w:sz w:val="18"/>
        </w:rPr>
        <w:lastRenderedPageBreak/>
        <w:t>100 pays et a réalisé en 2016</w:t>
      </w:r>
      <w:r w:rsidRPr="00B06546">
        <w:rPr>
          <w:sz w:val="18"/>
        </w:rPr>
        <w:t xml:space="preserve">, avec son portefeuille de technologies de santé, un chiffre d’affaires de </w:t>
      </w:r>
      <w:r w:rsidR="00EC556F">
        <w:rPr>
          <w:sz w:val="18"/>
        </w:rPr>
        <w:t>17,4</w:t>
      </w:r>
      <w:r w:rsidRPr="00B06546">
        <w:rPr>
          <w:sz w:val="18"/>
        </w:rPr>
        <w:t xml:space="preserve"> milliards d’euros. En savoir plus sur Philips: </w:t>
      </w:r>
      <w:hyperlink r:id="rId11">
        <w:r w:rsidRPr="00B06546">
          <w:rPr>
            <w:rStyle w:val="Hyperlink"/>
            <w:sz w:val="18"/>
          </w:rPr>
          <w:t>www.philips.ch</w:t>
        </w:r>
      </w:hyperlink>
    </w:p>
    <w:sectPr w:rsidR="00FC22B2" w:rsidRPr="002F0053" w:rsidSect="00ED6B5F">
      <w:headerReference w:type="even" r:id="rId12"/>
      <w:headerReference w:type="default" r:id="rId13"/>
      <w:footerReference w:type="even" r:id="rId14"/>
      <w:footerReference w:type="default" r:id="rId15"/>
      <w:headerReference w:type="first" r:id="rId16"/>
      <w:footerReference w:type="first" r:id="rId17"/>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1EE" w:rsidRDefault="002F51EE" w:rsidP="008C34ED">
      <w:pPr>
        <w:spacing w:after="0" w:line="240" w:lineRule="auto"/>
      </w:pPr>
      <w:r>
        <w:separator/>
      </w:r>
    </w:p>
  </w:endnote>
  <w:endnote w:type="continuationSeparator" w:id="0">
    <w:p w:rsidR="002F51EE" w:rsidRDefault="002F51EE" w:rsidP="008C3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Alt One WGL Light">
    <w:altName w:val="Gill Sans Alt One WGL Light"/>
    <w:panose1 w:val="00000000000000000000"/>
    <w:charset w:val="00"/>
    <w:family w:val="swiss"/>
    <w:notTrueType/>
    <w:pitch w:val="default"/>
    <w:sig w:usb0="00000003" w:usb1="00000000" w:usb2="00000000" w:usb3="00000000" w:csb0="00000001" w:csb1="00000000"/>
  </w:font>
  <w:font w:name="Gill Sans Alt One WGL">
    <w:altName w:val="Gill Sans Alt One WGL"/>
    <w:panose1 w:val="00000000000000000000"/>
    <w:charset w:val="00"/>
    <w:family w:val="swiss"/>
    <w:notTrueType/>
    <w:pitch w:val="default"/>
    <w:sig w:usb0="00000003" w:usb1="00000000" w:usb2="00000000" w:usb3="00000000" w:csb0="00000001" w:csb1="00000000"/>
  </w:font>
  <w:font w:name="GillSans">
    <w:altName w:val="Times New Roman"/>
    <w:charset w:val="00"/>
    <w:family w:val="auto"/>
    <w:pitch w:val="variable"/>
    <w:sig w:usb0="00000083" w:usb1="00000000" w:usb2="00000000" w:usb3="00000000" w:csb0="00000009"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4ED" w:rsidRDefault="008C34E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4ED" w:rsidRDefault="008C34E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4ED" w:rsidRDefault="008C34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1EE" w:rsidRDefault="002F51EE" w:rsidP="008C34ED">
      <w:pPr>
        <w:spacing w:after="0" w:line="240" w:lineRule="auto"/>
      </w:pPr>
      <w:r>
        <w:separator/>
      </w:r>
    </w:p>
  </w:footnote>
  <w:footnote w:type="continuationSeparator" w:id="0">
    <w:p w:rsidR="002F51EE" w:rsidRDefault="002F51EE" w:rsidP="008C3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4ED" w:rsidRDefault="008C34E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4ED" w:rsidRDefault="008C34E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4ED" w:rsidRDefault="008C34E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B651E"/>
    <w:multiLevelType w:val="hybridMultilevel"/>
    <w:tmpl w:val="0088C702"/>
    <w:lvl w:ilvl="0" w:tplc="DE74A13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CF1"/>
    <w:rsid w:val="00017CBC"/>
    <w:rsid w:val="000F6940"/>
    <w:rsid w:val="00172F46"/>
    <w:rsid w:val="001C5494"/>
    <w:rsid w:val="001E4295"/>
    <w:rsid w:val="002E29D9"/>
    <w:rsid w:val="002F51EE"/>
    <w:rsid w:val="00311321"/>
    <w:rsid w:val="00346E52"/>
    <w:rsid w:val="0069309A"/>
    <w:rsid w:val="007604A0"/>
    <w:rsid w:val="007A6220"/>
    <w:rsid w:val="007D672E"/>
    <w:rsid w:val="00890304"/>
    <w:rsid w:val="008C34ED"/>
    <w:rsid w:val="009C393C"/>
    <w:rsid w:val="00A04E94"/>
    <w:rsid w:val="00A35CF1"/>
    <w:rsid w:val="00B06546"/>
    <w:rsid w:val="00C72373"/>
    <w:rsid w:val="00CB219E"/>
    <w:rsid w:val="00CC6B53"/>
    <w:rsid w:val="00D05DCE"/>
    <w:rsid w:val="00D61845"/>
    <w:rsid w:val="00D84A27"/>
    <w:rsid w:val="00E236A1"/>
    <w:rsid w:val="00E46C93"/>
    <w:rsid w:val="00EC556F"/>
    <w:rsid w:val="00ED6B5F"/>
    <w:rsid w:val="00EE4C98"/>
    <w:rsid w:val="00FC22B2"/>
  </w:rsids>
  <m:mathPr>
    <m:mathFont m:val="Cambria Math"/>
    <m:brkBin m:val="before"/>
    <m:brkBinSub m:val="--"/>
    <m:smallFrac m:val="0"/>
    <m:dispDef/>
    <m:lMargin m:val="0"/>
    <m:rMargin m:val="0"/>
    <m:defJc m:val="centerGroup"/>
    <m:wrapIndent m:val="1440"/>
    <m:intLim m:val="subSup"/>
    <m:naryLim m:val="undOvr"/>
  </m:mathPr>
  <w:themeFontLang w:val="de-CH"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fr-CH" w:bidi="fr-C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5C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C6B53"/>
    <w:pPr>
      <w:autoSpaceDE w:val="0"/>
      <w:autoSpaceDN w:val="0"/>
      <w:adjustRightInd w:val="0"/>
      <w:spacing w:after="0" w:line="240" w:lineRule="auto"/>
    </w:pPr>
    <w:rPr>
      <w:rFonts w:ascii="Gill Sans Alt One WGL Light" w:hAnsi="Gill Sans Alt One WGL Light" w:cs="Gill Sans Alt One WGL Light"/>
      <w:color w:val="000000"/>
      <w:sz w:val="24"/>
      <w:szCs w:val="24"/>
    </w:rPr>
  </w:style>
  <w:style w:type="paragraph" w:customStyle="1" w:styleId="SP118817">
    <w:name w:val="SP118817"/>
    <w:basedOn w:val="Default"/>
    <w:next w:val="Default"/>
    <w:uiPriority w:val="99"/>
    <w:rsid w:val="00CC6B53"/>
    <w:rPr>
      <w:rFonts w:cstheme="minorBidi"/>
      <w:color w:val="auto"/>
    </w:rPr>
  </w:style>
  <w:style w:type="character" w:customStyle="1" w:styleId="SC323634">
    <w:name w:val="SC323634"/>
    <w:uiPriority w:val="99"/>
    <w:rsid w:val="00CC6B53"/>
    <w:rPr>
      <w:rFonts w:ascii="Gill Sans Alt One WGL" w:hAnsi="Gill Sans Alt One WGL" w:cs="Gill Sans Alt One WGL"/>
      <w:b/>
      <w:bCs/>
      <w:color w:val="000000"/>
      <w:sz w:val="18"/>
      <w:szCs w:val="18"/>
    </w:rPr>
  </w:style>
  <w:style w:type="paragraph" w:customStyle="1" w:styleId="SP118823">
    <w:name w:val="SP118823"/>
    <w:basedOn w:val="Default"/>
    <w:next w:val="Default"/>
    <w:uiPriority w:val="99"/>
    <w:rsid w:val="0069309A"/>
    <w:rPr>
      <w:rFonts w:cstheme="minorBidi"/>
      <w:color w:val="auto"/>
    </w:rPr>
  </w:style>
  <w:style w:type="character" w:customStyle="1" w:styleId="SC323622">
    <w:name w:val="SC323622"/>
    <w:uiPriority w:val="99"/>
    <w:rsid w:val="0069309A"/>
    <w:rPr>
      <w:rFonts w:ascii="Gill Sans Alt One WGL" w:hAnsi="Gill Sans Alt One WGL" w:cs="Gill Sans Alt One WGL"/>
      <w:color w:val="000000"/>
      <w:sz w:val="16"/>
      <w:szCs w:val="16"/>
    </w:rPr>
  </w:style>
  <w:style w:type="paragraph" w:styleId="StandardWeb">
    <w:name w:val="Normal (Web)"/>
    <w:basedOn w:val="Standard"/>
    <w:uiPriority w:val="99"/>
    <w:unhideWhenUsed/>
    <w:rsid w:val="00FC22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FC22B2"/>
    <w:rPr>
      <w:strike w:val="0"/>
      <w:dstrike w:val="0"/>
      <w:color w:val="000000"/>
      <w:u w:val="none"/>
      <w:effect w:val="none"/>
    </w:rPr>
  </w:style>
  <w:style w:type="paragraph" w:styleId="NurText">
    <w:name w:val="Plain Text"/>
    <w:basedOn w:val="Standard"/>
    <w:link w:val="NurTextZchn"/>
    <w:uiPriority w:val="99"/>
    <w:unhideWhenUsed/>
    <w:rsid w:val="00FC22B2"/>
    <w:pPr>
      <w:spacing w:after="0" w:line="240" w:lineRule="auto"/>
    </w:pPr>
    <w:rPr>
      <w:rFonts w:ascii="Calibri" w:hAnsi="Calibri" w:cs="Calibri"/>
    </w:rPr>
  </w:style>
  <w:style w:type="character" w:customStyle="1" w:styleId="NurTextZchn">
    <w:name w:val="Nur Text Zchn"/>
    <w:basedOn w:val="Absatz-Standardschriftart"/>
    <w:link w:val="NurText"/>
    <w:uiPriority w:val="99"/>
    <w:rsid w:val="00FC22B2"/>
    <w:rPr>
      <w:rFonts w:ascii="Calibri" w:hAnsi="Calibri" w:cs="Calibri"/>
      <w:lang w:val="fr-CH"/>
    </w:rPr>
  </w:style>
  <w:style w:type="paragraph" w:customStyle="1" w:styleId="text">
    <w:name w:val="text"/>
    <w:basedOn w:val="Textkrper"/>
    <w:rsid w:val="00FC22B2"/>
    <w:pPr>
      <w:suppressAutoHyphens/>
      <w:spacing w:after="0" w:line="240" w:lineRule="auto"/>
    </w:pPr>
    <w:rPr>
      <w:rFonts w:ascii="GillSans" w:eastAsia="Times New Roman" w:hAnsi="GillSans" w:cs="Times New Roman"/>
      <w:sz w:val="24"/>
      <w:szCs w:val="20"/>
    </w:rPr>
  </w:style>
  <w:style w:type="paragraph" w:styleId="Textkrper">
    <w:name w:val="Body Text"/>
    <w:basedOn w:val="Standard"/>
    <w:link w:val="TextkrperZchn"/>
    <w:uiPriority w:val="99"/>
    <w:semiHidden/>
    <w:unhideWhenUsed/>
    <w:rsid w:val="00FC22B2"/>
    <w:pPr>
      <w:spacing w:after="120"/>
    </w:pPr>
  </w:style>
  <w:style w:type="character" w:customStyle="1" w:styleId="TextkrperZchn">
    <w:name w:val="Textkörper Zchn"/>
    <w:basedOn w:val="Absatz-Standardschriftart"/>
    <w:link w:val="Textkrper"/>
    <w:uiPriority w:val="99"/>
    <w:semiHidden/>
    <w:rsid w:val="00FC22B2"/>
  </w:style>
  <w:style w:type="character" w:styleId="Kommentarzeichen">
    <w:name w:val="annotation reference"/>
    <w:basedOn w:val="Absatz-Standardschriftart"/>
    <w:uiPriority w:val="99"/>
    <w:semiHidden/>
    <w:unhideWhenUsed/>
    <w:rsid w:val="00FC22B2"/>
    <w:rPr>
      <w:sz w:val="16"/>
      <w:szCs w:val="16"/>
    </w:rPr>
  </w:style>
  <w:style w:type="paragraph" w:styleId="Kommentartext">
    <w:name w:val="annotation text"/>
    <w:basedOn w:val="Standard"/>
    <w:link w:val="KommentartextZchn"/>
    <w:uiPriority w:val="99"/>
    <w:unhideWhenUsed/>
    <w:rsid w:val="00FC22B2"/>
    <w:pPr>
      <w:spacing w:after="0" w:line="240" w:lineRule="auto"/>
    </w:pPr>
    <w:rPr>
      <w:rFonts w:ascii="Calibri" w:eastAsia="Times New Roman" w:hAnsi="Calibri" w:cs="Times New Roman"/>
      <w:sz w:val="20"/>
      <w:szCs w:val="20"/>
    </w:rPr>
  </w:style>
  <w:style w:type="character" w:customStyle="1" w:styleId="KommentartextZchn">
    <w:name w:val="Kommentartext Zchn"/>
    <w:basedOn w:val="Absatz-Standardschriftart"/>
    <w:link w:val="Kommentartext"/>
    <w:uiPriority w:val="99"/>
    <w:rsid w:val="00FC22B2"/>
    <w:rPr>
      <w:rFonts w:ascii="Calibri" w:eastAsia="Times New Roman" w:hAnsi="Calibri" w:cs="Times New Roman"/>
      <w:sz w:val="20"/>
      <w:szCs w:val="20"/>
      <w:lang w:val="fr-CH" w:eastAsia="fr-CH"/>
    </w:rPr>
  </w:style>
  <w:style w:type="character" w:customStyle="1" w:styleId="p-body-copy-02">
    <w:name w:val="p-body-copy-02"/>
    <w:basedOn w:val="Absatz-Standardschriftart"/>
    <w:rsid w:val="00FC22B2"/>
  </w:style>
  <w:style w:type="paragraph" w:styleId="Sprechblasentext">
    <w:name w:val="Balloon Text"/>
    <w:basedOn w:val="Standard"/>
    <w:link w:val="SprechblasentextZchn"/>
    <w:uiPriority w:val="99"/>
    <w:semiHidden/>
    <w:unhideWhenUsed/>
    <w:rsid w:val="00FC22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22B2"/>
    <w:rPr>
      <w:rFonts w:ascii="Segoe UI" w:hAnsi="Segoe UI" w:cs="Segoe UI"/>
      <w:sz w:val="18"/>
      <w:szCs w:val="18"/>
    </w:rPr>
  </w:style>
  <w:style w:type="paragraph" w:styleId="Kopfzeile">
    <w:name w:val="header"/>
    <w:basedOn w:val="Standard"/>
    <w:link w:val="KopfzeileZchn"/>
    <w:uiPriority w:val="99"/>
    <w:unhideWhenUsed/>
    <w:rsid w:val="008C34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34ED"/>
  </w:style>
  <w:style w:type="paragraph" w:styleId="Fuzeile">
    <w:name w:val="footer"/>
    <w:basedOn w:val="Standard"/>
    <w:link w:val="FuzeileZchn"/>
    <w:uiPriority w:val="99"/>
    <w:unhideWhenUsed/>
    <w:rsid w:val="008C34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3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ips.de/produktpress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ilips.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hilips.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icoletta.studer@philips.com"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32AA7-31BF-4E24-8135-7CA29BE95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3263</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2017-04-27T15:29:00Z</dcterms:created>
  <dcterms:modified xsi:type="dcterms:W3CDTF">2017-04-27T15:29:00Z</dcterms:modified>
</cp:coreProperties>
</file>