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71" w:rsidRDefault="00306EBD">
      <w:r>
        <w:t>Philips verfolgt mit Co-</w:t>
      </w:r>
      <w:proofErr w:type="spellStart"/>
      <w:r>
        <w:t>Creation</w:t>
      </w:r>
      <w:proofErr w:type="spellEnd"/>
      <w:r>
        <w:t xml:space="preserve"> einen partnerschaftlichen Ansatz in der Zusammenarbeit mit Leistungserbringern, um gemeinsam Antworten auf komplexe Fragestellungen in der Gesundheitsversorgung zu finden.</w:t>
      </w:r>
      <w:bookmarkStart w:id="0" w:name="_GoBack"/>
      <w:bookmarkEnd w:id="0"/>
    </w:p>
    <w:sectPr w:rsidR="00F60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BD"/>
    <w:rsid w:val="00062F9E"/>
    <w:rsid w:val="00306EBD"/>
    <w:rsid w:val="007A3A4F"/>
    <w:rsid w:val="00B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AB0CB-447C-42E0-A802-7C73B23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Zrenner</dc:creator>
  <cp:keywords/>
  <dc:description/>
  <cp:lastModifiedBy>Alexa Zrenner</cp:lastModifiedBy>
  <cp:revision>1</cp:revision>
  <dcterms:created xsi:type="dcterms:W3CDTF">2018-06-26T12:00:00Z</dcterms:created>
  <dcterms:modified xsi:type="dcterms:W3CDTF">2018-06-26T12:01:00Z</dcterms:modified>
</cp:coreProperties>
</file>