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BC" w:rsidRPr="00EC1CC3" w:rsidRDefault="003C090E" w:rsidP="00570214">
      <w:pPr>
        <w:spacing w:line="240" w:lineRule="auto"/>
        <w:rPr>
          <w:rFonts w:cstheme="minorHAnsi"/>
        </w:rPr>
      </w:pPr>
      <w:r w:rsidRPr="00EC1CC3">
        <w:t>Communiqué de presse</w:t>
      </w:r>
    </w:p>
    <w:p w:rsidR="003C090E" w:rsidRPr="00EC1CC3" w:rsidRDefault="003C090E" w:rsidP="00570214">
      <w:pPr>
        <w:spacing w:line="240" w:lineRule="auto"/>
        <w:rPr>
          <w:rFonts w:cstheme="minorHAnsi"/>
        </w:rPr>
      </w:pPr>
      <w:r w:rsidRPr="00EC1CC3">
        <w:t>Zurich, le 1</w:t>
      </w:r>
      <w:r w:rsidRPr="00EC1CC3">
        <w:rPr>
          <w:vertAlign w:val="superscript"/>
        </w:rPr>
        <w:t>er</w:t>
      </w:r>
      <w:r w:rsidRPr="00EC1CC3">
        <w:t xml:space="preserve"> septembre 2017</w:t>
      </w:r>
    </w:p>
    <w:p w:rsidR="00540C94" w:rsidRPr="00EC1CC3" w:rsidRDefault="00054E16" w:rsidP="00540C94">
      <w:pPr>
        <w:pStyle w:val="Default"/>
        <w:rPr>
          <w:rFonts w:asciiTheme="minorHAnsi" w:hAnsiTheme="minorHAnsi" w:cstheme="minorHAnsi"/>
          <w:b/>
          <w:color w:val="00000A"/>
          <w:sz w:val="22"/>
          <w:szCs w:val="22"/>
        </w:rPr>
      </w:pPr>
      <w:r w:rsidRPr="00EC1CC3">
        <w:rPr>
          <w:rFonts w:asciiTheme="minorHAnsi" w:hAnsiTheme="minorHAnsi"/>
          <w:b/>
          <w:color w:val="00000A"/>
          <w:sz w:val="22"/>
          <w:szCs w:val="22"/>
        </w:rPr>
        <w:t xml:space="preserve">Machine à café automatique </w:t>
      </w:r>
      <w:proofErr w:type="spellStart"/>
      <w:r w:rsidRPr="00EC1CC3">
        <w:rPr>
          <w:rFonts w:asciiTheme="minorHAnsi" w:hAnsiTheme="minorHAnsi"/>
          <w:b/>
          <w:color w:val="00000A"/>
          <w:sz w:val="22"/>
          <w:szCs w:val="22"/>
        </w:rPr>
        <w:t>Saeco</w:t>
      </w:r>
      <w:proofErr w:type="spellEnd"/>
      <w:r w:rsidRPr="00EC1CC3">
        <w:rPr>
          <w:rFonts w:asciiTheme="minorHAnsi" w:hAnsiTheme="minorHAnsi"/>
          <w:b/>
          <w:color w:val="00000A"/>
          <w:sz w:val="22"/>
          <w:szCs w:val="22"/>
        </w:rPr>
        <w:t xml:space="preserve"> </w:t>
      </w:r>
      <w:proofErr w:type="spellStart"/>
      <w:r w:rsidRPr="00EC1CC3">
        <w:rPr>
          <w:rFonts w:asciiTheme="minorHAnsi" w:hAnsiTheme="minorHAnsi"/>
          <w:b/>
          <w:color w:val="00000A"/>
          <w:sz w:val="22"/>
          <w:szCs w:val="22"/>
        </w:rPr>
        <w:t>Xelsis</w:t>
      </w:r>
      <w:proofErr w:type="spellEnd"/>
      <w:r w:rsidRPr="00EC1CC3">
        <w:rPr>
          <w:rFonts w:asciiTheme="minorHAnsi" w:hAnsiTheme="minorHAnsi"/>
          <w:b/>
          <w:color w:val="00000A"/>
          <w:sz w:val="22"/>
          <w:szCs w:val="22"/>
        </w:rPr>
        <w:t>: LA référence avec 15 spécialités de café</w:t>
      </w:r>
    </w:p>
    <w:p w:rsidR="00540C94" w:rsidRPr="00EC1CC3" w:rsidRDefault="00540C94" w:rsidP="00540C94">
      <w:pPr>
        <w:pStyle w:val="Default"/>
        <w:rPr>
          <w:rFonts w:asciiTheme="minorHAnsi" w:hAnsiTheme="minorHAnsi" w:cstheme="minorHAnsi"/>
          <w:color w:val="00000A"/>
          <w:sz w:val="22"/>
          <w:szCs w:val="22"/>
        </w:rPr>
      </w:pPr>
    </w:p>
    <w:p w:rsidR="00540C94" w:rsidRPr="00EC1CC3" w:rsidRDefault="003560D3" w:rsidP="00540C94">
      <w:pPr>
        <w:pStyle w:val="Default"/>
        <w:rPr>
          <w:rFonts w:asciiTheme="minorHAnsi" w:hAnsiTheme="minorHAnsi" w:cstheme="minorHAnsi"/>
          <w:color w:val="00000A"/>
          <w:sz w:val="22"/>
          <w:szCs w:val="22"/>
        </w:rPr>
      </w:pPr>
      <w:r w:rsidRPr="00EC1CC3">
        <w:rPr>
          <w:rFonts w:asciiTheme="minorHAnsi" w:hAnsiTheme="minorHAnsi"/>
          <w:color w:val="00000A"/>
          <w:sz w:val="22"/>
          <w:szCs w:val="22"/>
        </w:rPr>
        <w:t xml:space="preserve">Zurich – En septembre, Philips lance dans le segment Premium haut de gamme la machine à café automatique </w:t>
      </w:r>
      <w:proofErr w:type="spellStart"/>
      <w:r w:rsidRPr="00EC1CC3">
        <w:rPr>
          <w:rFonts w:asciiTheme="minorHAnsi" w:hAnsiTheme="minorHAnsi"/>
          <w:color w:val="00000A"/>
          <w:sz w:val="22"/>
          <w:szCs w:val="22"/>
        </w:rPr>
        <w:t>Saeco</w:t>
      </w:r>
      <w:proofErr w:type="spellEnd"/>
      <w:r w:rsidRPr="00EC1CC3">
        <w:rPr>
          <w:rFonts w:asciiTheme="minorHAnsi" w:hAnsiTheme="minorHAnsi"/>
          <w:color w:val="00000A"/>
          <w:sz w:val="22"/>
          <w:szCs w:val="22"/>
        </w:rPr>
        <w:t xml:space="preserve"> </w:t>
      </w:r>
      <w:proofErr w:type="spellStart"/>
      <w:r w:rsidRPr="00EC1CC3">
        <w:rPr>
          <w:rFonts w:asciiTheme="minorHAnsi" w:hAnsiTheme="minorHAnsi"/>
          <w:color w:val="00000A"/>
          <w:sz w:val="22"/>
          <w:szCs w:val="22"/>
        </w:rPr>
        <w:t>Xelsis</w:t>
      </w:r>
      <w:proofErr w:type="spellEnd"/>
      <w:r w:rsidRPr="00EC1CC3">
        <w:rPr>
          <w:rFonts w:asciiTheme="minorHAnsi" w:hAnsiTheme="minorHAnsi"/>
          <w:color w:val="00000A"/>
          <w:sz w:val="22"/>
          <w:szCs w:val="22"/>
        </w:rPr>
        <w:t>, un appareil luxueux capable de préparer 15 spécialités de café en prenant en compte de toutes les exigences individuelles de chacun. Les préférences personnelles peuvent être enregistrées dans huit profils utilisateurs et l’écran tactile permet d’y accéder facilement. La carafe à lait, avec son couvercle en acier inoxydable, ainsi que le réservoir d’eau à éclairage LED et le bec verseur confèrent à cette machine à café innovante entièrement automatique une touche moderne inédite.</w:t>
      </w:r>
    </w:p>
    <w:p w:rsidR="00540C94" w:rsidRPr="00EC1CC3" w:rsidRDefault="00540C94" w:rsidP="00540C94">
      <w:pPr>
        <w:pStyle w:val="Default"/>
        <w:rPr>
          <w:rFonts w:asciiTheme="minorHAnsi" w:hAnsiTheme="minorHAnsi" w:cstheme="minorHAnsi"/>
          <w:color w:val="00000A"/>
          <w:sz w:val="22"/>
          <w:szCs w:val="22"/>
        </w:rPr>
      </w:pPr>
    </w:p>
    <w:p w:rsidR="00540C94" w:rsidRPr="00EC1CC3" w:rsidRDefault="00540C94" w:rsidP="00540C94">
      <w:pPr>
        <w:pStyle w:val="Default"/>
        <w:rPr>
          <w:rFonts w:asciiTheme="minorHAnsi" w:hAnsiTheme="minorHAnsi" w:cstheme="minorHAnsi"/>
          <w:b/>
          <w:color w:val="00000A"/>
          <w:sz w:val="22"/>
          <w:szCs w:val="22"/>
        </w:rPr>
      </w:pPr>
      <w:r w:rsidRPr="00EC1CC3">
        <w:rPr>
          <w:rFonts w:asciiTheme="minorHAnsi" w:hAnsiTheme="minorHAnsi"/>
          <w:b/>
          <w:color w:val="00000A"/>
          <w:sz w:val="22"/>
          <w:szCs w:val="22"/>
        </w:rPr>
        <w:t xml:space="preserve">Café à la carte </w:t>
      </w:r>
    </w:p>
    <w:p w:rsidR="00540C94" w:rsidRPr="00EC1CC3" w:rsidRDefault="00540C94" w:rsidP="00540C94">
      <w:pPr>
        <w:pStyle w:val="Default"/>
        <w:rPr>
          <w:rFonts w:asciiTheme="minorHAnsi" w:hAnsiTheme="minorHAnsi" w:cstheme="minorHAnsi"/>
          <w:color w:val="00000A"/>
          <w:sz w:val="22"/>
          <w:szCs w:val="22"/>
        </w:rPr>
      </w:pPr>
      <w:r w:rsidRPr="00EC1CC3">
        <w:rPr>
          <w:rFonts w:asciiTheme="minorHAnsi" w:hAnsiTheme="minorHAnsi"/>
          <w:color w:val="00000A"/>
          <w:sz w:val="22"/>
          <w:szCs w:val="22"/>
        </w:rPr>
        <w:t xml:space="preserve">L’écran tactile permet de régler très simplement l’intensité et le goût du café, la quantité (de café, de lait et de mousse de lait), la température et même l’ordre dans lequel doivent être servis le café et le lait. Le broyeur en céramique de grande qualité garantit quant à lui une performance constante, pour un café fraîchement moulu chaque jour. Les 12 niveaux de mouture disponibles ouvrent aux utilisateurs de tout nouveaux univers de saveurs et ne prélèvent que le meilleur du grain. Pour parfaire l’expérience, la technologie Latte </w:t>
      </w:r>
      <w:proofErr w:type="spellStart"/>
      <w:r w:rsidRPr="00EC1CC3">
        <w:rPr>
          <w:rFonts w:asciiTheme="minorHAnsi" w:hAnsiTheme="minorHAnsi"/>
          <w:color w:val="00000A"/>
          <w:sz w:val="22"/>
          <w:szCs w:val="22"/>
        </w:rPr>
        <w:t>Perfetto</w:t>
      </w:r>
      <w:proofErr w:type="spellEnd"/>
      <w:r w:rsidRPr="00EC1CC3">
        <w:rPr>
          <w:rFonts w:asciiTheme="minorHAnsi" w:hAnsiTheme="minorHAnsi"/>
          <w:color w:val="00000A"/>
          <w:sz w:val="22"/>
          <w:szCs w:val="22"/>
        </w:rPr>
        <w:t xml:space="preserve"> garantit un résultat encore plus crémeux et onctueux, pour une mousse de lait absolument parfaite. Et pour que la boisson reste chaude plus longtemps, la machine </w:t>
      </w:r>
      <w:proofErr w:type="spellStart"/>
      <w:r w:rsidRPr="00EC1CC3">
        <w:rPr>
          <w:rFonts w:asciiTheme="minorHAnsi" w:hAnsiTheme="minorHAnsi"/>
          <w:color w:val="00000A"/>
          <w:sz w:val="22"/>
          <w:szCs w:val="22"/>
        </w:rPr>
        <w:t>Saeco</w:t>
      </w:r>
      <w:proofErr w:type="spellEnd"/>
      <w:r w:rsidRPr="00EC1CC3">
        <w:rPr>
          <w:rFonts w:asciiTheme="minorHAnsi" w:hAnsiTheme="minorHAnsi"/>
          <w:color w:val="00000A"/>
          <w:sz w:val="22"/>
          <w:szCs w:val="22"/>
        </w:rPr>
        <w:t xml:space="preserve"> </w:t>
      </w:r>
      <w:proofErr w:type="spellStart"/>
      <w:r w:rsidRPr="00EC1CC3">
        <w:rPr>
          <w:rFonts w:asciiTheme="minorHAnsi" w:hAnsiTheme="minorHAnsi"/>
          <w:color w:val="00000A"/>
          <w:sz w:val="22"/>
          <w:szCs w:val="22"/>
        </w:rPr>
        <w:t>Xelsis</w:t>
      </w:r>
      <w:proofErr w:type="spellEnd"/>
      <w:r w:rsidRPr="00EC1CC3">
        <w:rPr>
          <w:rFonts w:asciiTheme="minorHAnsi" w:hAnsiTheme="minorHAnsi"/>
          <w:color w:val="00000A"/>
          <w:sz w:val="22"/>
          <w:szCs w:val="22"/>
        </w:rPr>
        <w:t xml:space="preserve"> est équipée d’un support à chauffage indirect pour les tasses à café et à </w:t>
      </w:r>
      <w:proofErr w:type="spellStart"/>
      <w:r w:rsidRPr="00EC1CC3">
        <w:rPr>
          <w:rFonts w:asciiTheme="minorHAnsi" w:hAnsiTheme="minorHAnsi"/>
          <w:color w:val="00000A"/>
          <w:sz w:val="22"/>
          <w:szCs w:val="22"/>
        </w:rPr>
        <w:t>espresso</w:t>
      </w:r>
      <w:proofErr w:type="spellEnd"/>
      <w:r w:rsidRPr="00EC1CC3">
        <w:rPr>
          <w:rFonts w:asciiTheme="minorHAnsi" w:hAnsiTheme="minorHAnsi"/>
          <w:color w:val="00000A"/>
          <w:sz w:val="22"/>
          <w:szCs w:val="22"/>
        </w:rPr>
        <w:t xml:space="preserve">. Le revêtement </w:t>
      </w:r>
      <w:proofErr w:type="spellStart"/>
      <w:r w:rsidRPr="00EC1CC3">
        <w:rPr>
          <w:rFonts w:asciiTheme="minorHAnsi" w:hAnsiTheme="minorHAnsi"/>
          <w:color w:val="00000A"/>
          <w:sz w:val="22"/>
          <w:szCs w:val="22"/>
        </w:rPr>
        <w:t>antirayures</w:t>
      </w:r>
      <w:proofErr w:type="spellEnd"/>
      <w:r w:rsidRPr="00EC1CC3">
        <w:rPr>
          <w:rFonts w:asciiTheme="minorHAnsi" w:hAnsiTheme="minorHAnsi"/>
          <w:color w:val="00000A"/>
          <w:sz w:val="22"/>
          <w:szCs w:val="22"/>
        </w:rPr>
        <w:t xml:space="preserve"> permet quant à lui de garder intact l’élégant design de la machine.</w:t>
      </w:r>
    </w:p>
    <w:p w:rsidR="00540C94" w:rsidRPr="00EC1CC3" w:rsidRDefault="00540C94" w:rsidP="00540C94">
      <w:pPr>
        <w:pStyle w:val="Default"/>
        <w:rPr>
          <w:rFonts w:asciiTheme="minorHAnsi" w:hAnsiTheme="minorHAnsi" w:cstheme="minorHAnsi"/>
          <w:color w:val="00000A"/>
          <w:sz w:val="22"/>
          <w:szCs w:val="22"/>
        </w:rPr>
      </w:pPr>
    </w:p>
    <w:p w:rsidR="00540C94" w:rsidRPr="00EC1CC3" w:rsidRDefault="00054E16" w:rsidP="00540C94">
      <w:pPr>
        <w:pStyle w:val="Default"/>
        <w:rPr>
          <w:rFonts w:asciiTheme="minorHAnsi" w:hAnsiTheme="minorHAnsi" w:cstheme="minorHAnsi"/>
          <w:b/>
          <w:color w:val="00000A"/>
          <w:sz w:val="22"/>
          <w:szCs w:val="22"/>
        </w:rPr>
      </w:pPr>
      <w:r w:rsidRPr="00EC1CC3">
        <w:rPr>
          <w:rFonts w:asciiTheme="minorHAnsi" w:hAnsiTheme="minorHAnsi"/>
          <w:b/>
          <w:color w:val="00000A"/>
          <w:sz w:val="22"/>
          <w:szCs w:val="22"/>
        </w:rPr>
        <w:t xml:space="preserve">Hygiène </w:t>
      </w:r>
    </w:p>
    <w:p w:rsidR="00540C94" w:rsidRPr="00EC1CC3" w:rsidRDefault="00540C94" w:rsidP="00540C94">
      <w:pPr>
        <w:pStyle w:val="Default"/>
        <w:rPr>
          <w:rFonts w:asciiTheme="minorHAnsi" w:hAnsiTheme="minorHAnsi" w:cstheme="minorHAnsi"/>
          <w:color w:val="00000A"/>
          <w:sz w:val="22"/>
          <w:szCs w:val="22"/>
        </w:rPr>
      </w:pPr>
      <w:r w:rsidRPr="00EC1CC3">
        <w:rPr>
          <w:rFonts w:asciiTheme="minorHAnsi" w:hAnsiTheme="minorHAnsi"/>
          <w:color w:val="00000A"/>
          <w:sz w:val="22"/>
          <w:szCs w:val="22"/>
        </w:rPr>
        <w:t xml:space="preserve">Le filtre à eau </w:t>
      </w:r>
      <w:proofErr w:type="spellStart"/>
      <w:r w:rsidRPr="00EC1CC3">
        <w:rPr>
          <w:rFonts w:asciiTheme="minorHAnsi" w:hAnsiTheme="minorHAnsi"/>
          <w:color w:val="00000A"/>
          <w:sz w:val="22"/>
          <w:szCs w:val="22"/>
        </w:rPr>
        <w:t>AquaClean</w:t>
      </w:r>
      <w:proofErr w:type="spellEnd"/>
      <w:r w:rsidRPr="00EC1CC3">
        <w:rPr>
          <w:rFonts w:asciiTheme="minorHAnsi" w:hAnsiTheme="minorHAnsi"/>
          <w:color w:val="00000A"/>
          <w:sz w:val="22"/>
          <w:szCs w:val="22"/>
        </w:rPr>
        <w:t xml:space="preserve"> breveté est conçu pour pouvoir préparer jusqu’à 5'000 tasses sans détartrage. La technologie de nettoyage entièrement automatisée nettoie à la vapeur chaude l’ensemble du circuit de lait, à votre commande. Tous les composants amovibles de la machine </w:t>
      </w:r>
      <w:proofErr w:type="spellStart"/>
      <w:r w:rsidRPr="00EC1CC3">
        <w:rPr>
          <w:rFonts w:asciiTheme="minorHAnsi" w:hAnsiTheme="minorHAnsi"/>
          <w:color w:val="00000A"/>
          <w:sz w:val="22"/>
          <w:szCs w:val="22"/>
        </w:rPr>
        <w:t>Saeco</w:t>
      </w:r>
      <w:proofErr w:type="spellEnd"/>
      <w:r w:rsidRPr="00EC1CC3">
        <w:rPr>
          <w:rFonts w:asciiTheme="minorHAnsi" w:hAnsiTheme="minorHAnsi"/>
          <w:color w:val="00000A"/>
          <w:sz w:val="22"/>
          <w:szCs w:val="22"/>
        </w:rPr>
        <w:t xml:space="preserve"> </w:t>
      </w:r>
      <w:proofErr w:type="spellStart"/>
      <w:r w:rsidRPr="00EC1CC3">
        <w:rPr>
          <w:rFonts w:asciiTheme="minorHAnsi" w:hAnsiTheme="minorHAnsi"/>
          <w:color w:val="00000A"/>
          <w:sz w:val="22"/>
          <w:szCs w:val="22"/>
        </w:rPr>
        <w:t>Xelsis</w:t>
      </w:r>
      <w:proofErr w:type="spellEnd"/>
      <w:r w:rsidRPr="00EC1CC3">
        <w:rPr>
          <w:rFonts w:asciiTheme="minorHAnsi" w:hAnsiTheme="minorHAnsi"/>
          <w:color w:val="00000A"/>
          <w:sz w:val="22"/>
          <w:szCs w:val="22"/>
        </w:rPr>
        <w:t xml:space="preserve"> sont lavables au lave-vaisselle, offrant ainsi une garantie de propreté supplémentaire. La chambre de percolation amovible se lave à l’eau chaude.</w:t>
      </w:r>
    </w:p>
    <w:p w:rsidR="00540C94" w:rsidRPr="00EC1CC3" w:rsidRDefault="00540C94" w:rsidP="00540C94">
      <w:pPr>
        <w:pStyle w:val="Default"/>
        <w:rPr>
          <w:rFonts w:asciiTheme="minorHAnsi" w:hAnsiTheme="minorHAnsi" w:cstheme="minorHAnsi"/>
          <w:color w:val="00000A"/>
          <w:sz w:val="22"/>
          <w:szCs w:val="22"/>
        </w:rPr>
      </w:pPr>
    </w:p>
    <w:p w:rsidR="00540C94" w:rsidRPr="00EC1CC3" w:rsidRDefault="00540C94" w:rsidP="00540C94">
      <w:pPr>
        <w:pStyle w:val="Default"/>
        <w:rPr>
          <w:rFonts w:asciiTheme="minorHAnsi" w:hAnsiTheme="minorHAnsi" w:cstheme="minorHAnsi"/>
          <w:b/>
          <w:color w:val="00000A"/>
          <w:sz w:val="22"/>
          <w:szCs w:val="22"/>
        </w:rPr>
      </w:pPr>
      <w:proofErr w:type="spellStart"/>
      <w:r w:rsidRPr="00EC1CC3">
        <w:rPr>
          <w:rFonts w:asciiTheme="minorHAnsi" w:hAnsiTheme="minorHAnsi"/>
          <w:b/>
          <w:color w:val="00000A"/>
          <w:sz w:val="22"/>
          <w:szCs w:val="22"/>
        </w:rPr>
        <w:t>Saeco</w:t>
      </w:r>
      <w:proofErr w:type="spellEnd"/>
      <w:r w:rsidRPr="00EC1CC3">
        <w:rPr>
          <w:rFonts w:asciiTheme="minorHAnsi" w:hAnsiTheme="minorHAnsi"/>
          <w:b/>
          <w:color w:val="00000A"/>
          <w:sz w:val="22"/>
          <w:szCs w:val="22"/>
        </w:rPr>
        <w:t xml:space="preserve"> </w:t>
      </w:r>
      <w:proofErr w:type="spellStart"/>
      <w:r w:rsidRPr="00EC1CC3">
        <w:rPr>
          <w:rFonts w:asciiTheme="minorHAnsi" w:hAnsiTheme="minorHAnsi"/>
          <w:b/>
          <w:color w:val="00000A"/>
          <w:sz w:val="22"/>
          <w:szCs w:val="22"/>
        </w:rPr>
        <w:t>Xelsis</w:t>
      </w:r>
      <w:proofErr w:type="spellEnd"/>
      <w:r w:rsidRPr="00EC1CC3">
        <w:rPr>
          <w:rFonts w:asciiTheme="minorHAnsi" w:hAnsiTheme="minorHAnsi"/>
          <w:b/>
          <w:color w:val="00000A"/>
          <w:sz w:val="22"/>
          <w:szCs w:val="22"/>
        </w:rPr>
        <w:t xml:space="preserve"> SM7685/00</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15 spécialités personnalisables à base de café et de lait</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Écran tactile avec fonction d’enregistrement pour huit profils utilisateurs</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Réglages: intensité du café, quantité de café, de lait et de mousse de lait, durée et température de préparation, ordre dans lequel le café et le lait doivent être servis, hauteur du bec verseur de café</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Broyeur: 100% céramique, réglable sur 12 niveaux</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 xml:space="preserve">Filtre </w:t>
      </w:r>
      <w:proofErr w:type="spellStart"/>
      <w:r w:rsidRPr="00EC1CC3">
        <w:rPr>
          <w:rFonts w:asciiTheme="minorHAnsi" w:hAnsiTheme="minorHAnsi"/>
          <w:color w:val="00000A"/>
          <w:sz w:val="22"/>
          <w:szCs w:val="22"/>
        </w:rPr>
        <w:t>AquaClean</w:t>
      </w:r>
      <w:proofErr w:type="spellEnd"/>
      <w:r w:rsidRPr="00EC1CC3">
        <w:rPr>
          <w:rFonts w:asciiTheme="minorHAnsi" w:hAnsiTheme="minorHAnsi"/>
          <w:color w:val="00000A"/>
          <w:sz w:val="22"/>
          <w:szCs w:val="22"/>
        </w:rPr>
        <w:t xml:space="preserve"> </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 xml:space="preserve">Carafe à lait avec technologie Latte </w:t>
      </w:r>
      <w:proofErr w:type="spellStart"/>
      <w:r w:rsidRPr="00EC1CC3">
        <w:rPr>
          <w:rFonts w:asciiTheme="minorHAnsi" w:hAnsiTheme="minorHAnsi"/>
          <w:color w:val="00000A"/>
          <w:sz w:val="22"/>
          <w:szCs w:val="22"/>
        </w:rPr>
        <w:t>Perfetto</w:t>
      </w:r>
      <w:proofErr w:type="spellEnd"/>
      <w:r w:rsidRPr="00EC1CC3">
        <w:rPr>
          <w:rFonts w:asciiTheme="minorHAnsi" w:hAnsiTheme="minorHAnsi"/>
          <w:color w:val="00000A"/>
          <w:sz w:val="22"/>
          <w:szCs w:val="22"/>
        </w:rPr>
        <w:t xml:space="preserve">, contenance 0,6 l et </w:t>
      </w:r>
      <w:proofErr w:type="spellStart"/>
      <w:r w:rsidRPr="00EC1CC3">
        <w:rPr>
          <w:rFonts w:asciiTheme="minorHAnsi" w:hAnsiTheme="minorHAnsi"/>
          <w:color w:val="00000A"/>
          <w:sz w:val="22"/>
          <w:szCs w:val="22"/>
        </w:rPr>
        <w:t>HygieSteam</w:t>
      </w:r>
      <w:proofErr w:type="spellEnd"/>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Chambre de percolation amovible</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Bac à grains 450 g, bac pouvant recueillir 15 marcs, réservoir d’eau 1,7 l</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Accessoires: cuillère de mesure, bandelettes de test de dureté de l’eau, carafe à lait avec couvercle en acier inoxydable</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Réservoir d’eau et bec verseur de café avec éclairage LED</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Couleur: acier inoxydable</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Prix recommandé (PR): CHF 2'399</w:t>
      </w:r>
    </w:p>
    <w:p w:rsidR="00540C94" w:rsidRPr="00EC1CC3" w:rsidRDefault="00540C94" w:rsidP="003560D3">
      <w:pPr>
        <w:pStyle w:val="Default"/>
        <w:numPr>
          <w:ilvl w:val="0"/>
          <w:numId w:val="2"/>
        </w:numPr>
        <w:rPr>
          <w:rFonts w:asciiTheme="minorHAnsi" w:hAnsiTheme="minorHAnsi" w:cstheme="minorHAnsi"/>
          <w:color w:val="00000A"/>
          <w:sz w:val="22"/>
          <w:szCs w:val="22"/>
        </w:rPr>
      </w:pPr>
      <w:r w:rsidRPr="00EC1CC3">
        <w:rPr>
          <w:rFonts w:asciiTheme="minorHAnsi" w:hAnsiTheme="minorHAnsi"/>
          <w:color w:val="00000A"/>
          <w:sz w:val="22"/>
          <w:szCs w:val="22"/>
        </w:rPr>
        <w:t>Disponible dès septembre dans le commerce</w:t>
      </w:r>
    </w:p>
    <w:p w:rsidR="00540C94" w:rsidRPr="00EC1CC3" w:rsidRDefault="00540C94" w:rsidP="00540C94">
      <w:pPr>
        <w:pStyle w:val="Default"/>
        <w:rPr>
          <w:rFonts w:asciiTheme="minorHAnsi" w:hAnsiTheme="minorHAnsi" w:cstheme="minorHAnsi"/>
          <w:color w:val="00000A"/>
          <w:sz w:val="22"/>
          <w:szCs w:val="22"/>
        </w:rPr>
      </w:pPr>
    </w:p>
    <w:p w:rsidR="00540C94" w:rsidRPr="00EC1CC3" w:rsidRDefault="00540C94" w:rsidP="00540C94">
      <w:pPr>
        <w:pStyle w:val="Default"/>
        <w:rPr>
          <w:rFonts w:asciiTheme="minorHAnsi" w:hAnsiTheme="minorHAnsi" w:cstheme="minorHAnsi"/>
          <w:color w:val="00000A"/>
          <w:sz w:val="22"/>
          <w:szCs w:val="22"/>
        </w:rPr>
      </w:pPr>
    </w:p>
    <w:p w:rsidR="00540C94" w:rsidRPr="00EC1CC3" w:rsidRDefault="00540C94" w:rsidP="00540C94">
      <w:pPr>
        <w:pStyle w:val="Default"/>
        <w:rPr>
          <w:rFonts w:asciiTheme="minorHAnsi" w:hAnsiTheme="minorHAnsi" w:cstheme="minorHAnsi"/>
          <w:color w:val="00000A"/>
          <w:sz w:val="22"/>
          <w:szCs w:val="22"/>
        </w:rPr>
      </w:pPr>
      <w:r w:rsidRPr="00EC1CC3">
        <w:rPr>
          <w:rFonts w:asciiTheme="minorHAnsi" w:hAnsiTheme="minorHAnsi"/>
          <w:color w:val="00000A"/>
          <w:sz w:val="22"/>
          <w:szCs w:val="22"/>
        </w:rPr>
        <w:t xml:space="preserve">Documents de presse concernant tous les produits phares actuels de Philips: </w:t>
      </w:r>
      <w:hyperlink r:id="rId8" w:history="1">
        <w:r w:rsidRPr="00EC1CC3">
          <w:rPr>
            <w:rStyle w:val="Hyperlink"/>
            <w:rFonts w:asciiTheme="minorHAnsi" w:hAnsiTheme="minorHAnsi"/>
            <w:sz w:val="22"/>
            <w:szCs w:val="22"/>
          </w:rPr>
          <w:t>www.philips.de/produktpresse</w:t>
        </w:r>
      </w:hyperlink>
    </w:p>
    <w:p w:rsidR="00540C94" w:rsidRPr="00EC1CC3" w:rsidRDefault="00540C94" w:rsidP="00540C94">
      <w:pPr>
        <w:pStyle w:val="Default"/>
        <w:rPr>
          <w:rFonts w:asciiTheme="minorHAnsi" w:hAnsiTheme="minorHAnsi" w:cstheme="minorHAnsi"/>
          <w:color w:val="00000A"/>
          <w:sz w:val="22"/>
          <w:szCs w:val="22"/>
        </w:rPr>
      </w:pPr>
    </w:p>
    <w:p w:rsidR="00540C94" w:rsidRPr="00EC1CC3" w:rsidRDefault="00540C94" w:rsidP="00540C94">
      <w:pPr>
        <w:pStyle w:val="Default"/>
        <w:rPr>
          <w:rFonts w:asciiTheme="minorHAnsi" w:hAnsiTheme="minorHAnsi" w:cstheme="minorHAnsi"/>
          <w:color w:val="00000A"/>
          <w:sz w:val="22"/>
          <w:szCs w:val="22"/>
        </w:rPr>
      </w:pPr>
    </w:p>
    <w:p w:rsidR="0076226C" w:rsidRPr="00E97EC3" w:rsidRDefault="0076226C" w:rsidP="004038E3">
      <w:pPr>
        <w:pStyle w:val="Default"/>
        <w:rPr>
          <w:rFonts w:asciiTheme="minorHAnsi" w:hAnsiTheme="minorHAnsi" w:cstheme="minorHAnsi"/>
          <w:color w:val="00000A"/>
          <w:sz w:val="22"/>
          <w:szCs w:val="22"/>
          <w:lang w:val="en-GB"/>
        </w:rPr>
      </w:pPr>
    </w:p>
    <w:sectPr w:rsidR="0076226C" w:rsidRPr="00E97EC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14" w:rsidRDefault="00981214">
      <w:pPr>
        <w:spacing w:after="0" w:line="240" w:lineRule="auto"/>
      </w:pPr>
      <w:r>
        <w:separator/>
      </w:r>
    </w:p>
  </w:endnote>
  <w:endnote w:type="continuationSeparator" w:id="0">
    <w:p w:rsidR="00981214" w:rsidRDefault="0098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rale_sans_book">
    <w:altName w:val="Cambria"/>
    <w:charset w:val="01"/>
    <w:family w:val="roman"/>
    <w:pitch w:val="variable"/>
  </w:font>
  <w:font w:name="Liberation Sans">
    <w:altName w:val="Arial"/>
    <w:charset w:val="01"/>
    <w:family w:val="roman"/>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B8" w:rsidRDefault="008376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BC" w:rsidRDefault="005116BC"/>
  <w:p w:rsidR="005116BC" w:rsidRPr="00EC1CC3" w:rsidRDefault="006E58FE">
    <w:pPr>
      <w:pStyle w:val="Fuzeile"/>
      <w:rPr>
        <w:lang w:val="de-DE"/>
      </w:rPr>
    </w:pPr>
    <w:r>
      <w:rPr>
        <w:noProof/>
        <w:lang w:val="de-CH" w:eastAsia="de-CH"/>
      </w:rPr>
      <w:drawing>
        <wp:anchor distT="0" distB="0" distL="114300" distR="114300" simplePos="0" relativeHeight="3" behindDoc="1" locked="0" layoutInCell="1" allowOverlap="1" wp14:anchorId="3222C98A" wp14:editId="7B9A9403">
          <wp:simplePos x="0" y="0"/>
          <wp:positionH relativeFrom="margin">
            <wp:posOffset>-171450</wp:posOffset>
          </wp:positionH>
          <wp:positionV relativeFrom="paragraph">
            <wp:posOffset>-19050</wp:posOffset>
          </wp:positionV>
          <wp:extent cx="157480" cy="174625"/>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
                  <a:stretch>
                    <a:fillRect/>
                  </a:stretch>
                </pic:blipFill>
                <pic:spPr bwMode="auto">
                  <a:xfrm>
                    <a:off x="0" y="0"/>
                    <a:ext cx="157480" cy="174625"/>
                  </a:xfrm>
                  <a:prstGeom prst="rect">
                    <a:avLst/>
                  </a:prstGeom>
                </pic:spPr>
              </pic:pic>
            </a:graphicData>
          </a:graphic>
        </wp:anchor>
      </w:drawing>
    </w:r>
    <w:proofErr w:type="spellStart"/>
    <w:r w:rsidRPr="00EC1CC3">
      <w:rPr>
        <w:rFonts w:ascii="Segoe UI" w:hAnsi="Segoe UI"/>
        <w:sz w:val="16"/>
        <w:szCs w:val="16"/>
        <w:lang w:val="de-DE"/>
      </w:rPr>
      <w:t>Kontx</w:t>
    </w:r>
    <w:proofErr w:type="spellEnd"/>
    <w:r w:rsidRPr="00EC1CC3">
      <w:rPr>
        <w:rFonts w:ascii="Segoe UI" w:hAnsi="Segoe UI"/>
        <w:sz w:val="16"/>
        <w:szCs w:val="16"/>
        <w:lang w:val="de-DE"/>
      </w:rPr>
      <w:t xml:space="preserve"> Kommunikation GmbH – </w:t>
    </w:r>
    <w:proofErr w:type="spellStart"/>
    <w:r w:rsidRPr="00EC1CC3">
      <w:rPr>
        <w:rFonts w:ascii="Segoe UI" w:hAnsi="Segoe UI"/>
        <w:sz w:val="16"/>
        <w:szCs w:val="16"/>
        <w:lang w:val="de-DE"/>
      </w:rPr>
      <w:t>Schaffhauserstrasse</w:t>
    </w:r>
    <w:proofErr w:type="spellEnd"/>
    <w:r w:rsidRPr="00EC1CC3">
      <w:rPr>
        <w:rFonts w:ascii="Segoe UI" w:hAnsi="Segoe UI"/>
        <w:sz w:val="16"/>
        <w:szCs w:val="16"/>
        <w:lang w:val="de-DE"/>
      </w:rPr>
      <w:t xml:space="preserve"> 18 – 8006 </w:t>
    </w:r>
    <w:proofErr w:type="spellStart"/>
    <w:r w:rsidRPr="00EC1CC3">
      <w:rPr>
        <w:rFonts w:ascii="Segoe UI" w:hAnsi="Segoe UI"/>
        <w:sz w:val="16"/>
        <w:szCs w:val="16"/>
        <w:lang w:val="de-DE"/>
      </w:rPr>
      <w:t>Zurich</w:t>
    </w:r>
    <w:proofErr w:type="spellEnd"/>
    <w:r w:rsidRPr="00EC1CC3">
      <w:rPr>
        <w:rFonts w:ascii="Segoe UI" w:hAnsi="Segoe UI"/>
        <w:sz w:val="16"/>
        <w:szCs w:val="16"/>
        <w:lang w:val="de-DE"/>
      </w:rPr>
      <w:t xml:space="preserve"> – </w:t>
    </w:r>
    <w:proofErr w:type="spellStart"/>
    <w:r w:rsidRPr="00EC1CC3">
      <w:rPr>
        <w:rFonts w:ascii="Segoe UI" w:hAnsi="Segoe UI"/>
        <w:sz w:val="16"/>
        <w:szCs w:val="16"/>
        <w:lang w:val="de-DE"/>
      </w:rPr>
      <w:t>Téléphone</w:t>
    </w:r>
    <w:proofErr w:type="spellEnd"/>
    <w:r w:rsidRPr="00EC1CC3">
      <w:rPr>
        <w:rFonts w:ascii="Segoe UI" w:hAnsi="Segoe UI"/>
        <w:sz w:val="16"/>
        <w:szCs w:val="16"/>
        <w:lang w:val="de-DE"/>
      </w:rPr>
      <w:t xml:space="preserve"> +41 44 419 04 50 – info@kontx.ch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B8" w:rsidRDefault="008376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14" w:rsidRDefault="00981214">
      <w:pPr>
        <w:spacing w:after="0" w:line="240" w:lineRule="auto"/>
      </w:pPr>
      <w:r>
        <w:separator/>
      </w:r>
    </w:p>
  </w:footnote>
  <w:footnote w:type="continuationSeparator" w:id="0">
    <w:p w:rsidR="00981214" w:rsidRDefault="00981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B8" w:rsidRDefault="008376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BC" w:rsidRDefault="006E58FE">
    <w:pPr>
      <w:pStyle w:val="Kopfzeile"/>
    </w:pPr>
    <w:r>
      <w:rPr>
        <w:noProof/>
        <w:lang w:val="de-CH" w:eastAsia="de-CH"/>
      </w:rPr>
      <w:drawing>
        <wp:anchor distT="0" distB="0" distL="114300" distR="117475" simplePos="0" relativeHeight="2" behindDoc="1" locked="0" layoutInCell="1" allowOverlap="1" wp14:anchorId="48FFFC5B" wp14:editId="1F80FAD0">
          <wp:simplePos x="0" y="0"/>
          <wp:positionH relativeFrom="column">
            <wp:posOffset>3557270</wp:posOffset>
          </wp:positionH>
          <wp:positionV relativeFrom="paragraph">
            <wp:posOffset>-447675</wp:posOffset>
          </wp:positionV>
          <wp:extent cx="2968625" cy="13195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968625" cy="1319530"/>
                  </a:xfrm>
                  <a:prstGeom prst="rect">
                    <a:avLst/>
                  </a:prstGeom>
                </pic:spPr>
              </pic:pic>
            </a:graphicData>
          </a:graphic>
        </wp:anchor>
      </w:drawing>
    </w:r>
  </w:p>
  <w:p w:rsidR="005116BC" w:rsidRDefault="005116BC">
    <w:pPr>
      <w:pStyle w:val="Kopfzeile"/>
    </w:pPr>
  </w:p>
  <w:p w:rsidR="005116BC" w:rsidRDefault="005116BC">
    <w:pPr>
      <w:pStyle w:val="Kopfzeile"/>
    </w:pPr>
  </w:p>
  <w:p w:rsidR="005116BC" w:rsidRDefault="005116BC">
    <w:pPr>
      <w:pStyle w:val="Kopfzeile"/>
    </w:pPr>
  </w:p>
  <w:p w:rsidR="005116BC" w:rsidRDefault="005116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B8" w:rsidRDefault="008376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4FD6"/>
    <w:multiLevelType w:val="hybridMultilevel"/>
    <w:tmpl w:val="2542C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423370"/>
    <w:multiLevelType w:val="hybridMultilevel"/>
    <w:tmpl w:val="1298CD50"/>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5505CA"/>
    <w:multiLevelType w:val="hybridMultilevel"/>
    <w:tmpl w:val="AB28B730"/>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70F4E60"/>
    <w:multiLevelType w:val="hybridMultilevel"/>
    <w:tmpl w:val="766C9352"/>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ctiveWritingStyle w:appName="MSWord" w:lang="fr-CH" w:vendorID="64" w:dllVersion="4096" w:nlCheck="1" w:checkStyle="0"/>
  <w:activeWritingStyle w:appName="MSWord" w:lang="de-DE" w:vendorID="64" w:dllVersion="4096" w:nlCheck="1" w:checkStyle="0"/>
  <w:activeWritingStyle w:appName="MSWord" w:lang="fr-CH"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C"/>
    <w:rsid w:val="00010482"/>
    <w:rsid w:val="00054E16"/>
    <w:rsid w:val="000659CC"/>
    <w:rsid w:val="000977DE"/>
    <w:rsid w:val="000C3415"/>
    <w:rsid w:val="000D248E"/>
    <w:rsid w:val="0011593C"/>
    <w:rsid w:val="001219D0"/>
    <w:rsid w:val="00145339"/>
    <w:rsid w:val="001503BB"/>
    <w:rsid w:val="00175044"/>
    <w:rsid w:val="0019788C"/>
    <w:rsid w:val="001B0388"/>
    <w:rsid w:val="001F59C5"/>
    <w:rsid w:val="00216C77"/>
    <w:rsid w:val="00255C93"/>
    <w:rsid w:val="002A37E4"/>
    <w:rsid w:val="002E7368"/>
    <w:rsid w:val="003042FC"/>
    <w:rsid w:val="003560D3"/>
    <w:rsid w:val="00360100"/>
    <w:rsid w:val="00383007"/>
    <w:rsid w:val="003C090E"/>
    <w:rsid w:val="004038E3"/>
    <w:rsid w:val="00411549"/>
    <w:rsid w:val="00424DDC"/>
    <w:rsid w:val="00482A94"/>
    <w:rsid w:val="004A6610"/>
    <w:rsid w:val="004D5342"/>
    <w:rsid w:val="004E2F89"/>
    <w:rsid w:val="004F020D"/>
    <w:rsid w:val="005116BC"/>
    <w:rsid w:val="00520B3B"/>
    <w:rsid w:val="00540C94"/>
    <w:rsid w:val="00556095"/>
    <w:rsid w:val="00564F42"/>
    <w:rsid w:val="00570214"/>
    <w:rsid w:val="005706C1"/>
    <w:rsid w:val="005B2AE7"/>
    <w:rsid w:val="005E2152"/>
    <w:rsid w:val="00631108"/>
    <w:rsid w:val="00661F0A"/>
    <w:rsid w:val="00664003"/>
    <w:rsid w:val="006E58FE"/>
    <w:rsid w:val="00704130"/>
    <w:rsid w:val="00747EA1"/>
    <w:rsid w:val="0076226C"/>
    <w:rsid w:val="0077288A"/>
    <w:rsid w:val="007909FF"/>
    <w:rsid w:val="00813D39"/>
    <w:rsid w:val="0082230C"/>
    <w:rsid w:val="008376B8"/>
    <w:rsid w:val="008719E2"/>
    <w:rsid w:val="00883684"/>
    <w:rsid w:val="00883933"/>
    <w:rsid w:val="00895A8A"/>
    <w:rsid w:val="00897CF3"/>
    <w:rsid w:val="008A113C"/>
    <w:rsid w:val="008B784F"/>
    <w:rsid w:val="008C5385"/>
    <w:rsid w:val="00906863"/>
    <w:rsid w:val="009101AB"/>
    <w:rsid w:val="00981214"/>
    <w:rsid w:val="009A0F2A"/>
    <w:rsid w:val="009D0253"/>
    <w:rsid w:val="00A060FB"/>
    <w:rsid w:val="00A77B7C"/>
    <w:rsid w:val="00BC050A"/>
    <w:rsid w:val="00C55A35"/>
    <w:rsid w:val="00C73074"/>
    <w:rsid w:val="00C76AC6"/>
    <w:rsid w:val="00CC22A1"/>
    <w:rsid w:val="00D53E08"/>
    <w:rsid w:val="00D77AF6"/>
    <w:rsid w:val="00D95FEB"/>
    <w:rsid w:val="00DD2F11"/>
    <w:rsid w:val="00E03941"/>
    <w:rsid w:val="00E862B1"/>
    <w:rsid w:val="00E97EC3"/>
    <w:rsid w:val="00EA4D3B"/>
    <w:rsid w:val="00EC1CC3"/>
    <w:rsid w:val="00EC7D16"/>
    <w:rsid w:val="00F019BF"/>
    <w:rsid w:val="00F55926"/>
    <w:rsid w:val="00F60CBA"/>
    <w:rsid w:val="00FA2CD3"/>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348C"/>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EF51B3"/>
    <w:rPr>
      <w:rFonts w:ascii="Tahoma" w:hAnsi="Tahoma" w:cs="Tahoma"/>
      <w:sz w:val="16"/>
      <w:szCs w:val="16"/>
    </w:rPr>
  </w:style>
  <w:style w:type="character" w:customStyle="1" w:styleId="KopfzeileZchn">
    <w:name w:val="Kopfzeile Zchn"/>
    <w:basedOn w:val="Absatz-Standardschriftart"/>
    <w:link w:val="Kopfzeile"/>
    <w:uiPriority w:val="99"/>
    <w:qFormat/>
    <w:rsid w:val="00911BAB"/>
  </w:style>
  <w:style w:type="character" w:customStyle="1" w:styleId="FuzeileZchn">
    <w:name w:val="Fußzeile Zchn"/>
    <w:basedOn w:val="Absatz-Standardschriftart"/>
    <w:link w:val="Fuzeile"/>
    <w:uiPriority w:val="99"/>
    <w:qFormat/>
    <w:rsid w:val="00911BAB"/>
  </w:style>
  <w:style w:type="character" w:customStyle="1" w:styleId="p-body-copy-0210">
    <w:name w:val="p-body-copy-0210"/>
    <w:basedOn w:val="Absatz-Standardschriftart"/>
    <w:qFormat/>
    <w:rsid w:val="009A327D"/>
    <w:rPr>
      <w:rFonts w:ascii="centrale_sans_book" w:hAnsi="centrale_sans_book"/>
      <w:sz w:val="21"/>
      <w:szCs w:val="21"/>
    </w:rPr>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EF51B3"/>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911BAB"/>
    <w:pPr>
      <w:tabs>
        <w:tab w:val="center" w:pos="4536"/>
        <w:tab w:val="right" w:pos="9072"/>
      </w:tabs>
      <w:spacing w:after="0" w:line="240" w:lineRule="auto"/>
    </w:pPr>
  </w:style>
  <w:style w:type="paragraph" w:styleId="Fuzeile">
    <w:name w:val="footer"/>
    <w:basedOn w:val="Standard"/>
    <w:link w:val="FuzeileZchn"/>
    <w:uiPriority w:val="99"/>
    <w:unhideWhenUsed/>
    <w:rsid w:val="00911BAB"/>
    <w:pPr>
      <w:tabs>
        <w:tab w:val="center" w:pos="4536"/>
        <w:tab w:val="right" w:pos="9072"/>
      </w:tabs>
      <w:spacing w:after="0" w:line="240" w:lineRule="auto"/>
    </w:pPr>
  </w:style>
  <w:style w:type="paragraph" w:styleId="StandardWeb">
    <w:name w:val="Normal (Web)"/>
    <w:basedOn w:val="Standard"/>
    <w:uiPriority w:val="99"/>
    <w:semiHidden/>
    <w:unhideWhenUsed/>
    <w:qFormat/>
    <w:rsid w:val="009A327D"/>
    <w:pPr>
      <w:spacing w:beforeAutospacing="1"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1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11BAB"/>
    <w:rPr>
      <w:rFonts w:eastAsiaTheme="minorEastAsia"/>
      <w:color w:val="76923C" w:themeColor="accent3" w:themeShade="BF"/>
      <w:sz w:val="24"/>
      <w:szCs w:val="24"/>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itternetztabelle3Akzent31">
    <w:name w:val="Gitternetztabelle 3 – Akzent 31"/>
    <w:basedOn w:val="NormaleTabelle"/>
    <w:uiPriority w:val="48"/>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customStyle="1" w:styleId="Gitternetztabelle4Akzent31">
    <w:name w:val="Gitternetztabelle 4 – Akzent 31"/>
    <w:basedOn w:val="NormaleTabelle"/>
    <w:uiPriority w:val="49"/>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F55926"/>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76226C"/>
    <w:rPr>
      <w:color w:val="0000FF" w:themeColor="hyperlink"/>
      <w:u w:val="single"/>
    </w:rPr>
  </w:style>
  <w:style w:type="character" w:customStyle="1" w:styleId="NichtaufgelsteErwhnung1">
    <w:name w:val="Nicht aufgelöste Erwähnung1"/>
    <w:basedOn w:val="Absatz-Standardschriftart"/>
    <w:uiPriority w:val="99"/>
    <w:semiHidden/>
    <w:unhideWhenUsed/>
    <w:rsid w:val="0076226C"/>
    <w:rPr>
      <w:color w:val="808080"/>
      <w:shd w:val="clear" w:color="auto" w:fill="E6E6E6"/>
    </w:rPr>
  </w:style>
  <w:style w:type="character" w:styleId="Kommentarzeichen">
    <w:name w:val="annotation reference"/>
    <w:basedOn w:val="Absatz-Standardschriftart"/>
    <w:uiPriority w:val="99"/>
    <w:semiHidden/>
    <w:unhideWhenUsed/>
    <w:rsid w:val="00813D39"/>
    <w:rPr>
      <w:sz w:val="16"/>
      <w:szCs w:val="16"/>
    </w:rPr>
  </w:style>
  <w:style w:type="paragraph" w:styleId="Kommentartext">
    <w:name w:val="annotation text"/>
    <w:basedOn w:val="Standard"/>
    <w:link w:val="KommentartextZchn"/>
    <w:uiPriority w:val="99"/>
    <w:semiHidden/>
    <w:unhideWhenUsed/>
    <w:rsid w:val="00813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D39"/>
    <w:rPr>
      <w:color w:val="00000A"/>
      <w:szCs w:val="20"/>
    </w:rPr>
  </w:style>
  <w:style w:type="paragraph" w:styleId="Kommentarthema">
    <w:name w:val="annotation subject"/>
    <w:basedOn w:val="Kommentartext"/>
    <w:next w:val="Kommentartext"/>
    <w:link w:val="KommentarthemaZchn"/>
    <w:uiPriority w:val="99"/>
    <w:semiHidden/>
    <w:unhideWhenUsed/>
    <w:rsid w:val="00813D39"/>
    <w:rPr>
      <w:b/>
      <w:bCs/>
    </w:rPr>
  </w:style>
  <w:style w:type="character" w:customStyle="1" w:styleId="KommentarthemaZchn">
    <w:name w:val="Kommentarthema Zchn"/>
    <w:basedOn w:val="KommentartextZchn"/>
    <w:link w:val="Kommentarthema"/>
    <w:uiPriority w:val="99"/>
    <w:semiHidden/>
    <w:rsid w:val="00813D39"/>
    <w:rPr>
      <w:b/>
      <w:bCs/>
      <w:color w:val="00000A"/>
      <w:szCs w:val="20"/>
    </w:rPr>
  </w:style>
  <w:style w:type="character" w:customStyle="1" w:styleId="Mentionnonrsolue1">
    <w:name w:val="Mention non résolue1"/>
    <w:basedOn w:val="Absatz-Standardschriftart"/>
    <w:uiPriority w:val="99"/>
    <w:semiHidden/>
    <w:unhideWhenUsed/>
    <w:rsid w:val="003560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1131">
      <w:bodyDiv w:val="1"/>
      <w:marLeft w:val="0"/>
      <w:marRight w:val="0"/>
      <w:marTop w:val="0"/>
      <w:marBottom w:val="0"/>
      <w:divBdr>
        <w:top w:val="none" w:sz="0" w:space="0" w:color="auto"/>
        <w:left w:val="none" w:sz="0" w:space="0" w:color="auto"/>
        <w:bottom w:val="none" w:sz="0" w:space="0" w:color="auto"/>
        <w:right w:val="none" w:sz="0" w:space="0" w:color="auto"/>
      </w:divBdr>
    </w:div>
    <w:div w:id="1357928300">
      <w:bodyDiv w:val="1"/>
      <w:marLeft w:val="0"/>
      <w:marRight w:val="0"/>
      <w:marTop w:val="0"/>
      <w:marBottom w:val="0"/>
      <w:divBdr>
        <w:top w:val="none" w:sz="0" w:space="0" w:color="auto"/>
        <w:left w:val="none" w:sz="0" w:space="0" w:color="auto"/>
        <w:bottom w:val="none" w:sz="0" w:space="0" w:color="auto"/>
        <w:right w:val="none" w:sz="0" w:space="0" w:color="auto"/>
      </w:divBdr>
    </w:div>
    <w:div w:id="14311952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747">
          <w:marLeft w:val="0"/>
          <w:marRight w:val="0"/>
          <w:marTop w:val="0"/>
          <w:marBottom w:val="0"/>
          <w:divBdr>
            <w:top w:val="none" w:sz="0" w:space="0" w:color="auto"/>
            <w:left w:val="none" w:sz="0" w:space="0" w:color="auto"/>
            <w:bottom w:val="none" w:sz="0" w:space="0" w:color="auto"/>
            <w:right w:val="none" w:sz="0" w:space="0" w:color="auto"/>
          </w:divBdr>
          <w:divsChild>
            <w:div w:id="1583296974">
              <w:marLeft w:val="0"/>
              <w:marRight w:val="0"/>
              <w:marTop w:val="0"/>
              <w:marBottom w:val="0"/>
              <w:divBdr>
                <w:top w:val="none" w:sz="0" w:space="0" w:color="auto"/>
                <w:left w:val="none" w:sz="0" w:space="0" w:color="auto"/>
                <w:bottom w:val="none" w:sz="0" w:space="0" w:color="auto"/>
                <w:right w:val="none" w:sz="0" w:space="0" w:color="auto"/>
              </w:divBdr>
            </w:div>
            <w:div w:id="1753039169">
              <w:marLeft w:val="0"/>
              <w:marRight w:val="0"/>
              <w:marTop w:val="0"/>
              <w:marBottom w:val="0"/>
              <w:divBdr>
                <w:top w:val="none" w:sz="0" w:space="0" w:color="auto"/>
                <w:left w:val="none" w:sz="0" w:space="0" w:color="auto"/>
                <w:bottom w:val="none" w:sz="0" w:space="0" w:color="auto"/>
                <w:right w:val="none" w:sz="0" w:space="0" w:color="auto"/>
              </w:divBdr>
            </w:div>
            <w:div w:id="2021658914">
              <w:marLeft w:val="0"/>
              <w:marRight w:val="0"/>
              <w:marTop w:val="0"/>
              <w:marBottom w:val="0"/>
              <w:divBdr>
                <w:top w:val="none" w:sz="0" w:space="0" w:color="auto"/>
                <w:left w:val="none" w:sz="0" w:space="0" w:color="auto"/>
                <w:bottom w:val="none" w:sz="0" w:space="0" w:color="auto"/>
                <w:right w:val="none" w:sz="0" w:space="0" w:color="auto"/>
              </w:divBdr>
              <w:divsChild>
                <w:div w:id="1525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de/produktpres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8C78-BDCE-431E-AA53-9C406EE0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2017-09-08T14:48:00Z</dcterms:created>
  <dcterms:modified xsi:type="dcterms:W3CDTF">2017-09-08T14:48:00Z</dcterms:modified>
  <dc:language/>
</cp:coreProperties>
</file>